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pPr>
    </w:p>
    <w:p>
      <w:pPr>
        <w:spacing w:before="100" w:beforeAutospacing="1" w:after="100" w:afterAutospacing="1" w:line="360" w:lineRule="auto"/>
        <w:jc w:val="center"/>
      </w:pPr>
    </w:p>
    <w:p>
      <w:pPr>
        <w:pStyle w:val="6"/>
        <w:keepNext w:val="0"/>
        <w:keepLines w:val="0"/>
        <w:pageBreakBefore w:val="0"/>
        <w:widowControl w:val="0"/>
        <w:kinsoku/>
        <w:wordWrap/>
        <w:overflowPunct/>
        <w:topLinePunct w:val="0"/>
        <w:autoSpaceDE/>
        <w:autoSpaceDN/>
        <w:bidi w:val="0"/>
        <w:adjustRightInd/>
        <w:snapToGrid/>
        <w:spacing w:line="800" w:lineRule="exact"/>
        <w:ind w:firstLine="420"/>
        <w:jc w:val="center"/>
        <w:textAlignment w:val="auto"/>
        <w:outlineLvl w:val="0"/>
        <w:rPr>
          <w:rStyle w:val="55"/>
          <w:rFonts w:hint="eastAsia" w:ascii="Arial" w:hAnsi="Arial" w:cs="Arial"/>
          <w:b/>
          <w:sz w:val="52"/>
          <w:szCs w:val="52"/>
          <w:lang w:val="en-US" w:eastAsia="zh-CN"/>
        </w:rPr>
      </w:pPr>
      <w:bookmarkStart w:id="0" w:name="_Toc25787"/>
      <w:bookmarkStart w:id="1" w:name="_Toc24999"/>
      <w:bookmarkStart w:id="2" w:name="_Toc11554"/>
      <w:bookmarkStart w:id="3" w:name="_Toc17560"/>
      <w:bookmarkStart w:id="4" w:name="_Toc91"/>
      <w:bookmarkStart w:id="5" w:name="_Toc20626"/>
      <w:bookmarkStart w:id="6" w:name="_Toc13916"/>
      <w:bookmarkStart w:id="7" w:name="_Toc13469"/>
      <w:bookmarkStart w:id="8" w:name="_Toc29988"/>
      <w:bookmarkStart w:id="9" w:name="_Toc28296"/>
      <w:bookmarkStart w:id="10" w:name="_Toc31388"/>
      <w:bookmarkStart w:id="11" w:name="_Toc750"/>
      <w:bookmarkStart w:id="12" w:name="_Toc26353"/>
      <w:bookmarkStart w:id="13" w:name="_Toc19029"/>
      <w:bookmarkStart w:id="14" w:name="_Toc19094"/>
      <w:bookmarkStart w:id="15" w:name="_Toc8642"/>
      <w:r>
        <w:rPr>
          <w:rStyle w:val="55"/>
          <w:rFonts w:hint="eastAsia" w:ascii="Arial" w:hAnsi="Arial" w:cs="Arial"/>
          <w:b/>
          <w:sz w:val="52"/>
          <w:szCs w:val="52"/>
          <w:lang w:val="en-US" w:eastAsia="zh-CN"/>
        </w:rPr>
        <w:t>川楚联合国际工程有限公司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0827"/>
      <w:bookmarkStart w:id="17" w:name="_Toc21434"/>
      <w:bookmarkStart w:id="18" w:name="_Toc31476"/>
      <w:bookmarkStart w:id="19" w:name="_Toc15065"/>
      <w:bookmarkStart w:id="20" w:name="_Toc26406"/>
      <w:bookmarkStart w:id="21" w:name="_Toc28471"/>
      <w:bookmarkStart w:id="22" w:name="_Toc6609"/>
      <w:bookmarkStart w:id="23" w:name="_Toc13814"/>
      <w:bookmarkStart w:id="24" w:name="_Toc18990"/>
      <w:bookmarkStart w:id="25" w:name="_Toc27768"/>
      <w:bookmarkStart w:id="26" w:name="_Toc24700"/>
      <w:bookmarkStart w:id="27" w:name="_Toc7859"/>
      <w:bookmarkStart w:id="28" w:name="_Toc6300"/>
      <w:bookmarkStart w:id="29" w:name="_Toc8533"/>
      <w:bookmarkStart w:id="30" w:name="_Toc6578"/>
      <w:bookmarkStart w:id="31" w:name="_Toc12294"/>
    </w:p>
    <w:p>
      <w:pPr>
        <w:pStyle w:val="6"/>
        <w:keepNext w:val="0"/>
        <w:keepLines w:val="0"/>
        <w:pageBreakBefore w:val="0"/>
        <w:widowControl w:val="0"/>
        <w:kinsoku/>
        <w:wordWrap/>
        <w:overflowPunct/>
        <w:topLinePunct w:val="0"/>
        <w:autoSpaceDE/>
        <w:autoSpaceDN/>
        <w:bidi w:val="0"/>
        <w:adjustRightInd/>
        <w:snapToGrid/>
        <w:spacing w:line="800" w:lineRule="exact"/>
        <w:ind w:firstLine="420"/>
        <w:jc w:val="center"/>
        <w:textAlignment w:val="auto"/>
        <w:outlineLvl w:val="0"/>
        <w:rPr>
          <w:rStyle w:val="55"/>
          <w:rFonts w:hint="eastAsia" w:ascii="Arial" w:hAnsi="Arial" w:cs="Arial"/>
          <w:b/>
          <w:sz w:val="52"/>
          <w:szCs w:val="52"/>
          <w:lang w:val="en-US" w:eastAsia="zh-CN"/>
        </w:rPr>
      </w:pPr>
    </w:p>
    <w:p>
      <w:pPr>
        <w:pStyle w:val="6"/>
        <w:keepNext w:val="0"/>
        <w:keepLines w:val="0"/>
        <w:pageBreakBefore w:val="0"/>
        <w:widowControl w:val="0"/>
        <w:kinsoku/>
        <w:wordWrap/>
        <w:overflowPunct/>
        <w:topLinePunct w:val="0"/>
        <w:autoSpaceDE/>
        <w:autoSpaceDN/>
        <w:bidi w:val="0"/>
        <w:adjustRightInd/>
        <w:snapToGrid/>
        <w:spacing w:line="800" w:lineRule="exact"/>
        <w:ind w:firstLine="420"/>
        <w:jc w:val="center"/>
        <w:textAlignment w:val="auto"/>
        <w:outlineLvl w:val="0"/>
        <w:rPr>
          <w:rStyle w:val="55"/>
          <w:rFonts w:hint="eastAsia" w:ascii="Arial" w:hAnsi="Arial" w:cs="Arial"/>
          <w:b/>
          <w:sz w:val="40"/>
          <w:szCs w:val="40"/>
          <w:lang w:val="en-US" w:eastAsia="zh-CN"/>
        </w:rPr>
      </w:pPr>
      <w:r>
        <w:rPr>
          <w:rStyle w:val="55"/>
          <w:rFonts w:hint="eastAsia" w:ascii="Arial" w:hAnsi="Arial" w:cs="Arial"/>
          <w:b/>
          <w:sz w:val="40"/>
          <w:szCs w:val="40"/>
          <w:lang w:val="en-US" w:eastAsia="zh-CN"/>
        </w:rPr>
        <w:t>玛曲县国有产业扶贫开发有限责任公司</w:t>
      </w:r>
      <w:bookmarkEnd w:id="16"/>
      <w:bookmarkEnd w:id="17"/>
      <w:bookmarkStart w:id="32" w:name="_Toc4256"/>
      <w:bookmarkStart w:id="33" w:name="_Toc26025"/>
    </w:p>
    <w:p>
      <w:pPr>
        <w:pStyle w:val="6"/>
        <w:keepNext w:val="0"/>
        <w:keepLines w:val="0"/>
        <w:pageBreakBefore w:val="0"/>
        <w:widowControl w:val="0"/>
        <w:kinsoku/>
        <w:wordWrap/>
        <w:overflowPunct/>
        <w:topLinePunct w:val="0"/>
        <w:autoSpaceDE/>
        <w:autoSpaceDN/>
        <w:bidi w:val="0"/>
        <w:adjustRightInd/>
        <w:snapToGrid/>
        <w:spacing w:line="800" w:lineRule="exact"/>
        <w:ind w:firstLine="420"/>
        <w:jc w:val="center"/>
        <w:textAlignment w:val="auto"/>
        <w:outlineLvl w:val="0"/>
        <w:rPr>
          <w:rStyle w:val="55"/>
          <w:rFonts w:hint="eastAsia" w:ascii="Arial" w:hAnsi="Arial" w:cs="Arial"/>
          <w:b/>
          <w:sz w:val="40"/>
          <w:szCs w:val="40"/>
          <w:lang w:eastAsia="zh-CN"/>
        </w:rPr>
      </w:pPr>
      <w:r>
        <w:rPr>
          <w:rStyle w:val="55"/>
          <w:rFonts w:hint="eastAsia" w:ascii="Arial" w:hAnsi="Arial" w:cs="Arial"/>
          <w:b/>
          <w:sz w:val="40"/>
          <w:szCs w:val="40"/>
          <w:lang w:val="en-US" w:eastAsia="zh-CN"/>
        </w:rPr>
        <w:t>牦牛生鲜乳冷链物流项目EPC总承包</w:t>
      </w:r>
      <w:bookmarkEnd w:id="32"/>
      <w:bookmarkEnd w:id="33"/>
      <w:bookmarkStart w:id="34" w:name="_Toc7722"/>
      <w:bookmarkStart w:id="35" w:name="_Toc29234"/>
    </w:p>
    <w:p>
      <w:pPr>
        <w:pStyle w:val="6"/>
        <w:keepNext w:val="0"/>
        <w:keepLines w:val="0"/>
        <w:pageBreakBefore w:val="0"/>
        <w:widowControl w:val="0"/>
        <w:kinsoku/>
        <w:wordWrap/>
        <w:overflowPunct/>
        <w:topLinePunct w:val="0"/>
        <w:autoSpaceDE/>
        <w:autoSpaceDN/>
        <w:bidi w:val="0"/>
        <w:adjustRightInd/>
        <w:snapToGrid/>
        <w:spacing w:line="800" w:lineRule="exact"/>
        <w:ind w:firstLine="420"/>
        <w:jc w:val="center"/>
        <w:textAlignment w:val="auto"/>
        <w:outlineLvl w:val="0"/>
        <w:rPr>
          <w:rStyle w:val="55"/>
          <w:rFonts w:hint="eastAsia" w:ascii="Arial" w:hAnsi="Arial" w:cs="Arial"/>
          <w:b/>
          <w:sz w:val="40"/>
          <w:szCs w:val="40"/>
        </w:rPr>
      </w:pPr>
      <w:r>
        <w:rPr>
          <w:rStyle w:val="55"/>
          <w:rFonts w:hint="eastAsia" w:ascii="Arial" w:hAnsi="Arial" w:cs="Arial"/>
          <w:b/>
          <w:sz w:val="40"/>
          <w:szCs w:val="40"/>
          <w:lang w:eastAsia="zh-CN"/>
        </w:rPr>
        <w:t>《</w:t>
      </w:r>
      <w:bookmarkEnd w:id="18"/>
      <w:bookmarkEnd w:id="19"/>
      <w:r>
        <w:rPr>
          <w:rStyle w:val="55"/>
          <w:rFonts w:hint="eastAsia" w:ascii="Arial" w:hAnsi="Arial" w:cs="Arial"/>
          <w:b/>
          <w:sz w:val="40"/>
          <w:szCs w:val="40"/>
          <w:lang w:val="en-US" w:eastAsia="zh-CN"/>
        </w:rPr>
        <w:t>压缩机、制氮机成套设备采购</w:t>
      </w:r>
      <w:r>
        <w:rPr>
          <w:rStyle w:val="55"/>
          <w:rFonts w:hint="eastAsia" w:ascii="Arial" w:hAnsi="Arial" w:cs="Arial"/>
          <w:b/>
          <w:sz w:val="40"/>
          <w:szCs w:val="40"/>
          <w:lang w:eastAsia="zh-CN"/>
        </w:rPr>
        <w:t>》</w:t>
      </w:r>
      <w:bookmarkEnd w:id="20"/>
      <w:bookmarkEnd w:id="21"/>
      <w:bookmarkEnd w:id="22"/>
      <w:bookmarkEnd w:id="23"/>
      <w:bookmarkEnd w:id="24"/>
      <w:bookmarkEnd w:id="25"/>
      <w:bookmarkEnd w:id="26"/>
      <w:bookmarkEnd w:id="27"/>
      <w:bookmarkEnd w:id="28"/>
      <w:bookmarkEnd w:id="29"/>
      <w:bookmarkEnd w:id="30"/>
      <w:bookmarkEnd w:id="31"/>
      <w:bookmarkEnd w:id="34"/>
      <w:bookmarkEnd w:id="35"/>
    </w:p>
    <w:p>
      <w:pPr>
        <w:pStyle w:val="6"/>
        <w:spacing w:line="520" w:lineRule="exact"/>
        <w:jc w:val="center"/>
        <w:rPr>
          <w:rStyle w:val="55"/>
          <w:rFonts w:hint="eastAsia" w:ascii="Arial" w:hAnsi="Arial" w:cs="Arial"/>
          <w:b/>
          <w:sz w:val="44"/>
          <w:szCs w:val="44"/>
        </w:rPr>
      </w:pPr>
    </w:p>
    <w:p>
      <w:pPr>
        <w:pStyle w:val="6"/>
        <w:spacing w:line="520" w:lineRule="exact"/>
        <w:ind w:firstLine="0"/>
        <w:rPr>
          <w:rStyle w:val="55"/>
          <w:rFonts w:ascii="Arial" w:hAnsi="Arial" w:cs="Arial"/>
          <w:b/>
          <w:sz w:val="52"/>
          <w:szCs w:val="44"/>
        </w:rPr>
      </w:pPr>
    </w:p>
    <w:p>
      <w:pPr>
        <w:pStyle w:val="6"/>
        <w:spacing w:line="520" w:lineRule="exact"/>
        <w:ind w:firstLine="0"/>
        <w:rPr>
          <w:rStyle w:val="55"/>
          <w:rFonts w:ascii="Arial" w:hAnsi="Arial" w:cs="Arial"/>
          <w:b/>
          <w:sz w:val="52"/>
          <w:szCs w:val="44"/>
        </w:rPr>
      </w:pPr>
    </w:p>
    <w:p>
      <w:pPr>
        <w:pStyle w:val="6"/>
        <w:spacing w:line="520" w:lineRule="exact"/>
        <w:ind w:firstLine="0"/>
        <w:jc w:val="center"/>
        <w:rPr>
          <w:rStyle w:val="55"/>
          <w:rFonts w:hint="eastAsia" w:ascii="Arial" w:hAnsi="Arial" w:cs="Arial"/>
          <w:b/>
          <w:sz w:val="52"/>
          <w:szCs w:val="44"/>
        </w:rPr>
      </w:pPr>
      <w:r>
        <w:rPr>
          <w:rStyle w:val="55"/>
          <w:rFonts w:ascii="Arial" w:hAnsi="Arial" w:cs="Arial"/>
          <w:b/>
          <w:sz w:val="52"/>
          <w:szCs w:val="44"/>
        </w:rPr>
        <w:t>&lt;技术</w:t>
      </w:r>
      <w:r>
        <w:rPr>
          <w:rStyle w:val="55"/>
          <w:rFonts w:hint="eastAsia" w:ascii="Arial" w:hAnsi="Arial" w:cs="Arial"/>
          <w:b/>
          <w:sz w:val="52"/>
          <w:szCs w:val="44"/>
          <w:lang w:val="en-US" w:eastAsia="zh-CN"/>
        </w:rPr>
        <w:t>说明</w:t>
      </w:r>
      <w:r>
        <w:rPr>
          <w:rStyle w:val="55"/>
          <w:rFonts w:ascii="Arial" w:hAnsi="Arial" w:cs="Arial"/>
          <w:b/>
          <w:sz w:val="52"/>
          <w:szCs w:val="44"/>
        </w:rPr>
        <w:t>&gt;</w:t>
      </w:r>
    </w:p>
    <w:p>
      <w:pPr>
        <w:pStyle w:val="6"/>
        <w:spacing w:line="520" w:lineRule="exact"/>
        <w:ind w:firstLine="0"/>
        <w:jc w:val="left"/>
        <w:rPr>
          <w:rStyle w:val="55"/>
          <w:rFonts w:ascii="宋体" w:hAnsi="宋体" w:cs="宋体"/>
          <w:b/>
          <w:sz w:val="24"/>
        </w:rPr>
      </w:pPr>
    </w:p>
    <w:p>
      <w:pPr>
        <w:pStyle w:val="6"/>
        <w:spacing w:line="520" w:lineRule="exact"/>
        <w:ind w:firstLine="0"/>
        <w:jc w:val="left"/>
        <w:rPr>
          <w:rStyle w:val="55"/>
          <w:rFonts w:hint="eastAsia" w:ascii="宋体" w:hAnsi="宋体" w:cs="宋体"/>
          <w:b/>
          <w:sz w:val="24"/>
        </w:rPr>
      </w:pPr>
    </w:p>
    <w:p>
      <w:pPr>
        <w:pStyle w:val="6"/>
        <w:spacing w:line="520" w:lineRule="exact"/>
        <w:ind w:firstLine="0"/>
        <w:jc w:val="left"/>
        <w:rPr>
          <w:rStyle w:val="55"/>
          <w:rFonts w:hint="eastAsia" w:ascii="宋体" w:hAnsi="宋体" w:cs="宋体"/>
          <w:b/>
          <w:sz w:val="24"/>
        </w:rPr>
      </w:pPr>
    </w:p>
    <w:p>
      <w:pPr>
        <w:spacing w:line="360" w:lineRule="auto"/>
        <w:rPr>
          <w:rFonts w:hint="eastAsia" w:ascii="宋体" w:hAnsi="宋体" w:cs="宋体"/>
          <w:b/>
          <w:bCs/>
        </w:rPr>
      </w:pPr>
    </w:p>
    <w:p>
      <w:pPr>
        <w:spacing w:line="360" w:lineRule="auto"/>
        <w:rPr>
          <w:rFonts w:hint="eastAsia" w:ascii="宋体" w:hAnsi="宋体" w:cs="宋体"/>
          <w:b/>
          <w:bC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宋体" w:hAnsi="宋体" w:eastAsia="宋体" w:cs="宋体"/>
          <w:b/>
          <w:bCs/>
          <w:sz w:val="32"/>
          <w:szCs w:val="32"/>
          <w:lang w:val="en-US"/>
        </w:rPr>
      </w:pPr>
      <w:bookmarkStart w:id="36" w:name="_Toc14808"/>
      <w:bookmarkStart w:id="37" w:name="_Toc17254"/>
      <w:bookmarkStart w:id="38" w:name="_Toc330"/>
      <w:bookmarkStart w:id="39" w:name="_Toc25025"/>
      <w:bookmarkStart w:id="40" w:name="_Toc27548"/>
      <w:bookmarkStart w:id="41" w:name="_Toc3067"/>
      <w:bookmarkStart w:id="42" w:name="_Toc25974"/>
      <w:bookmarkStart w:id="43" w:name="_Toc32706"/>
      <w:bookmarkStart w:id="44" w:name="_Toc22091"/>
      <w:bookmarkStart w:id="45" w:name="_Toc24526"/>
      <w:bookmarkStart w:id="46" w:name="_Toc25317"/>
      <w:bookmarkStart w:id="47" w:name="_Toc21801"/>
      <w:bookmarkStart w:id="48" w:name="_Toc26418"/>
      <w:bookmarkStart w:id="49" w:name="_Toc29980"/>
      <w:r>
        <w:rPr>
          <w:rFonts w:hint="eastAsia" w:ascii="宋体" w:hAnsi="宋体" w:eastAsia="宋体" w:cs="宋体"/>
          <w:b/>
          <w:bCs/>
          <w:sz w:val="32"/>
          <w:szCs w:val="32"/>
          <w:lang w:val="en-US"/>
        </w:rPr>
        <w:t>川楚联合国际工程有限公司</w:t>
      </w:r>
      <w:bookmarkEnd w:id="36"/>
      <w:bookmarkEnd w:id="37"/>
      <w:bookmarkEnd w:id="38"/>
      <w:bookmarkEnd w:id="39"/>
      <w:bookmarkEnd w:id="40"/>
      <w:bookmarkEnd w:id="41"/>
      <w:bookmarkEnd w:id="42"/>
      <w:bookmarkEnd w:id="43"/>
      <w:bookmarkEnd w:id="44"/>
      <w:bookmarkEnd w:id="45"/>
      <w:bookmarkEnd w:id="46"/>
      <w:bookmarkEnd w:id="47"/>
      <w:bookmarkEnd w:id="48"/>
      <w:bookmarkEnd w:id="49"/>
    </w:p>
    <w:p>
      <w:pPr>
        <w:spacing w:before="100" w:beforeAutospacing="1" w:after="100" w:afterAutospacing="1" w:line="360" w:lineRule="auto"/>
        <w:jc w:val="center"/>
        <w:rPr>
          <w:szCs w:val="24"/>
        </w:rPr>
      </w:pPr>
      <w:r>
        <w:rPr>
          <w:rFonts w:hint="eastAsia" w:ascii="宋体" w:hAnsi="宋体" w:eastAsia="宋体" w:cs="宋体"/>
          <w:b/>
          <w:bCs/>
          <w:sz w:val="32"/>
          <w:szCs w:val="32"/>
        </w:rPr>
        <w:t>日期：202</w:t>
      </w:r>
      <w:r>
        <w:rPr>
          <w:rFonts w:hint="eastAsia" w:ascii="宋体" w:hAnsi="宋体" w:cs="宋体"/>
          <w:b/>
          <w:bCs/>
          <w:sz w:val="32"/>
          <w:szCs w:val="32"/>
          <w:lang w:val="en-US" w:eastAsia="zh-CN"/>
        </w:rPr>
        <w:t>3</w:t>
      </w:r>
      <w:r>
        <w:rPr>
          <w:rFonts w:hint="eastAsia" w:ascii="宋体" w:hAnsi="宋体" w:eastAsia="宋体" w:cs="宋体"/>
          <w:b/>
          <w:bCs/>
          <w:sz w:val="32"/>
          <w:szCs w:val="32"/>
        </w:rPr>
        <w:t>年</w:t>
      </w:r>
      <w:r>
        <w:rPr>
          <w:rFonts w:hint="eastAsia" w:ascii="宋体" w:hAnsi="宋体" w:eastAsia="宋体" w:cs="宋体"/>
          <w:b/>
          <w:bCs/>
          <w:sz w:val="32"/>
          <w:szCs w:val="32"/>
          <w:lang w:val="en-US"/>
        </w:rPr>
        <w:t>0</w:t>
      </w:r>
      <w:r>
        <w:rPr>
          <w:rFonts w:hint="eastAsia" w:ascii="宋体" w:hAnsi="宋体" w:cs="宋体"/>
          <w:b/>
          <w:bCs/>
          <w:sz w:val="32"/>
          <w:szCs w:val="32"/>
          <w:lang w:val="en-US" w:eastAsia="zh-CN"/>
        </w:rPr>
        <w:t>4</w:t>
      </w:r>
      <w:r>
        <w:rPr>
          <w:rFonts w:hint="eastAsia" w:ascii="宋体" w:hAnsi="宋体" w:eastAsia="宋体" w:cs="宋体"/>
          <w:b/>
          <w:bCs/>
          <w:sz w:val="32"/>
          <w:szCs w:val="32"/>
        </w:rPr>
        <w:t>月</w:t>
      </w:r>
      <w:r>
        <w:rPr>
          <w:rFonts w:hint="eastAsia" w:ascii="宋体" w:hAnsi="宋体" w:cs="宋体"/>
          <w:b/>
          <w:bCs/>
          <w:sz w:val="32"/>
          <w:szCs w:val="32"/>
          <w:lang w:val="en-US" w:eastAsia="zh-CN"/>
        </w:rPr>
        <w:t>10</w:t>
      </w:r>
      <w:r>
        <w:rPr>
          <w:rFonts w:hint="eastAsia" w:ascii="宋体" w:hAnsi="宋体" w:eastAsia="宋体" w:cs="宋体"/>
          <w:b/>
          <w:bCs/>
          <w:sz w:val="32"/>
          <w:szCs w:val="32"/>
        </w:rPr>
        <w:t>日</w:t>
      </w:r>
    </w:p>
    <w:p>
      <w:pPr>
        <w:widowControl/>
        <w:spacing w:before="100" w:beforeAutospacing="1" w:after="100" w:afterAutospacing="1" w:line="360" w:lineRule="auto"/>
        <w:jc w:val="center"/>
        <w:rPr>
          <w:rFonts w:ascii="宋体" w:hAnsi="宋体"/>
          <w:sz w:val="24"/>
          <w:szCs w:val="24"/>
        </w:rPr>
      </w:pPr>
      <w:r>
        <w:rPr>
          <w:rFonts w:ascii="宋体" w:hAnsi="宋体"/>
          <w:sz w:val="24"/>
          <w:szCs w:val="24"/>
        </w:rPr>
        <w:br w:type="page"/>
      </w:r>
    </w:p>
    <w:sdt>
      <w:sdtPr>
        <w:rPr>
          <w:rFonts w:ascii="宋体" w:hAnsi="宋体" w:eastAsia="宋体" w:cs="Times New Roman"/>
          <w:b/>
          <w:bCs/>
          <w:kern w:val="2"/>
          <w:sz w:val="40"/>
          <w:szCs w:val="36"/>
          <w:lang w:val="en-US" w:eastAsia="zh-CN" w:bidi="ar-SA"/>
        </w:rPr>
        <w:id w:val="147473689"/>
        <w15:color w:val="DBDBDB"/>
        <w:docPartObj>
          <w:docPartGallery w:val="Table of Contents"/>
          <w:docPartUnique/>
        </w:docPartObj>
      </w:sdtPr>
      <w:sdtEndPr>
        <w:rPr>
          <w:rFonts w:ascii="宋体" w:hAnsi="宋体" w:eastAsia="宋体" w:cs="Times New Roman"/>
          <w:b/>
          <w:bCs/>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sz w:val="40"/>
              <w:szCs w:val="36"/>
            </w:rPr>
          </w:pPr>
          <w:r>
            <w:rPr>
              <w:rFonts w:ascii="宋体" w:hAnsi="宋体" w:eastAsia="宋体"/>
              <w:b/>
              <w:bCs/>
              <w:sz w:val="40"/>
              <w:szCs w:val="36"/>
            </w:rPr>
            <w:t>目录</w:t>
          </w:r>
        </w:p>
        <w:p>
          <w:pPr>
            <w:pStyle w:val="14"/>
            <w:tabs>
              <w:tab w:val="right" w:leader="dot" w:pos="9354"/>
            </w:tabs>
          </w:pPr>
          <w:r>
            <w:rPr>
              <w:rFonts w:ascii="宋体" w:hAnsi="宋体"/>
              <w:sz w:val="28"/>
              <w:szCs w:val="28"/>
            </w:rPr>
            <w:fldChar w:fldCharType="begin"/>
          </w:r>
          <w:r>
            <w:rPr>
              <w:rFonts w:ascii="宋体" w:hAnsi="宋体"/>
              <w:sz w:val="28"/>
              <w:szCs w:val="28"/>
            </w:rPr>
            <w:instrText xml:space="preserve">TOC \o "1-1" \h \u </w:instrText>
          </w:r>
          <w:r>
            <w:rPr>
              <w:rFonts w:ascii="宋体" w:hAnsi="宋体"/>
              <w:sz w:val="28"/>
              <w:szCs w:val="28"/>
            </w:rPr>
            <w:fldChar w:fldCharType="separate"/>
          </w:r>
        </w:p>
        <w:p>
          <w:pPr>
            <w:pStyle w:val="14"/>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_Toc27489 </w:instrText>
          </w:r>
          <w:r>
            <w:rPr>
              <w:rFonts w:ascii="宋体" w:hAnsi="宋体"/>
              <w:sz w:val="24"/>
              <w:szCs w:val="24"/>
            </w:rPr>
            <w:fldChar w:fldCharType="separate"/>
          </w: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公司简介</w:t>
          </w:r>
          <w:r>
            <w:rPr>
              <w:sz w:val="24"/>
              <w:szCs w:val="24"/>
            </w:rPr>
            <w:tab/>
          </w:r>
          <w:r>
            <w:rPr>
              <w:sz w:val="24"/>
              <w:szCs w:val="24"/>
            </w:rPr>
            <w:fldChar w:fldCharType="begin"/>
          </w:r>
          <w:r>
            <w:rPr>
              <w:sz w:val="24"/>
              <w:szCs w:val="24"/>
            </w:rPr>
            <w:instrText xml:space="preserve"> PAGEREF _Toc27489 \h </w:instrText>
          </w:r>
          <w:r>
            <w:rPr>
              <w:sz w:val="24"/>
              <w:szCs w:val="24"/>
            </w:rPr>
            <w:fldChar w:fldCharType="separate"/>
          </w:r>
          <w:r>
            <w:rPr>
              <w:sz w:val="24"/>
              <w:szCs w:val="24"/>
            </w:rPr>
            <w:t>3</w:t>
          </w:r>
          <w:r>
            <w:rPr>
              <w:sz w:val="24"/>
              <w:szCs w:val="24"/>
            </w:rPr>
            <w:fldChar w:fldCharType="end"/>
          </w:r>
          <w:r>
            <w:rPr>
              <w:rFonts w:ascii="宋体" w:hAnsi="宋体"/>
              <w:sz w:val="24"/>
              <w:szCs w:val="24"/>
            </w:rPr>
            <w:fldChar w:fldCharType="end"/>
          </w:r>
        </w:p>
        <w:p>
          <w:pPr>
            <w:pStyle w:val="14"/>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_Toc3752 </w:instrText>
          </w:r>
          <w:r>
            <w:rPr>
              <w:rFonts w:ascii="宋体" w:hAnsi="宋体"/>
              <w:sz w:val="24"/>
              <w:szCs w:val="24"/>
            </w:rPr>
            <w:fldChar w:fldCharType="separate"/>
          </w: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产品规划</w:t>
          </w:r>
          <w:r>
            <w:rPr>
              <w:sz w:val="24"/>
              <w:szCs w:val="24"/>
            </w:rPr>
            <w:tab/>
          </w:r>
          <w:r>
            <w:rPr>
              <w:sz w:val="24"/>
              <w:szCs w:val="24"/>
            </w:rPr>
            <w:fldChar w:fldCharType="begin"/>
          </w:r>
          <w:r>
            <w:rPr>
              <w:sz w:val="24"/>
              <w:szCs w:val="24"/>
            </w:rPr>
            <w:instrText xml:space="preserve"> PAGEREF _Toc3752 \h </w:instrText>
          </w:r>
          <w:r>
            <w:rPr>
              <w:sz w:val="24"/>
              <w:szCs w:val="24"/>
            </w:rPr>
            <w:fldChar w:fldCharType="separate"/>
          </w:r>
          <w:r>
            <w:rPr>
              <w:sz w:val="24"/>
              <w:szCs w:val="24"/>
            </w:rPr>
            <w:t>3</w:t>
          </w:r>
          <w:r>
            <w:rPr>
              <w:sz w:val="24"/>
              <w:szCs w:val="24"/>
            </w:rPr>
            <w:fldChar w:fldCharType="end"/>
          </w:r>
          <w:r>
            <w:rPr>
              <w:rFonts w:ascii="宋体" w:hAnsi="宋体"/>
              <w:sz w:val="24"/>
              <w:szCs w:val="24"/>
            </w:rPr>
            <w:fldChar w:fldCharType="end"/>
          </w:r>
        </w:p>
        <w:p>
          <w:pPr>
            <w:pStyle w:val="14"/>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_Toc27740 </w:instrText>
          </w:r>
          <w:r>
            <w:rPr>
              <w:rFonts w:ascii="宋体" w:hAnsi="宋体"/>
              <w:sz w:val="24"/>
              <w:szCs w:val="24"/>
            </w:rPr>
            <w:fldChar w:fldCharType="separate"/>
          </w: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设备描述</w:t>
          </w:r>
          <w:r>
            <w:rPr>
              <w:sz w:val="24"/>
              <w:szCs w:val="24"/>
            </w:rPr>
            <w:tab/>
          </w:r>
          <w:r>
            <w:rPr>
              <w:sz w:val="24"/>
              <w:szCs w:val="24"/>
            </w:rPr>
            <w:fldChar w:fldCharType="begin"/>
          </w:r>
          <w:r>
            <w:rPr>
              <w:sz w:val="24"/>
              <w:szCs w:val="24"/>
            </w:rPr>
            <w:instrText xml:space="preserve"> PAGEREF _Toc27740 \h </w:instrText>
          </w:r>
          <w:r>
            <w:rPr>
              <w:sz w:val="24"/>
              <w:szCs w:val="24"/>
            </w:rPr>
            <w:fldChar w:fldCharType="separate"/>
          </w:r>
          <w:r>
            <w:rPr>
              <w:sz w:val="24"/>
              <w:szCs w:val="24"/>
            </w:rPr>
            <w:t>3</w:t>
          </w:r>
          <w:r>
            <w:rPr>
              <w:sz w:val="24"/>
              <w:szCs w:val="24"/>
            </w:rPr>
            <w:fldChar w:fldCharType="end"/>
          </w:r>
          <w:r>
            <w:rPr>
              <w:rFonts w:ascii="宋体" w:hAnsi="宋体"/>
              <w:sz w:val="24"/>
              <w:szCs w:val="24"/>
            </w:rPr>
            <w:fldChar w:fldCharType="end"/>
          </w:r>
        </w:p>
        <w:p>
          <w:pPr>
            <w:pStyle w:val="14"/>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_Toc30743 </w:instrText>
          </w:r>
          <w:r>
            <w:rPr>
              <w:rFonts w:ascii="宋体" w:hAnsi="宋体"/>
              <w:sz w:val="24"/>
              <w:szCs w:val="24"/>
            </w:rPr>
            <w:fldChar w:fldCharType="separate"/>
          </w: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rPr>
            <w:t>法规与标准</w:t>
          </w:r>
          <w:r>
            <w:rPr>
              <w:sz w:val="24"/>
              <w:szCs w:val="24"/>
            </w:rPr>
            <w:tab/>
          </w:r>
          <w:r>
            <w:rPr>
              <w:sz w:val="24"/>
              <w:szCs w:val="24"/>
            </w:rPr>
            <w:fldChar w:fldCharType="begin"/>
          </w:r>
          <w:r>
            <w:rPr>
              <w:sz w:val="24"/>
              <w:szCs w:val="24"/>
            </w:rPr>
            <w:instrText xml:space="preserve"> PAGEREF _Toc30743 \h </w:instrText>
          </w:r>
          <w:r>
            <w:rPr>
              <w:sz w:val="24"/>
              <w:szCs w:val="24"/>
            </w:rPr>
            <w:fldChar w:fldCharType="separate"/>
          </w:r>
          <w:r>
            <w:rPr>
              <w:sz w:val="24"/>
              <w:szCs w:val="24"/>
            </w:rPr>
            <w:t>3</w:t>
          </w:r>
          <w:r>
            <w:rPr>
              <w:sz w:val="24"/>
              <w:szCs w:val="24"/>
            </w:rPr>
            <w:fldChar w:fldCharType="end"/>
          </w:r>
          <w:r>
            <w:rPr>
              <w:rFonts w:ascii="宋体" w:hAnsi="宋体"/>
              <w:sz w:val="24"/>
              <w:szCs w:val="24"/>
            </w:rPr>
            <w:fldChar w:fldCharType="end"/>
          </w:r>
        </w:p>
        <w:p>
          <w:pPr>
            <w:pStyle w:val="14"/>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_Toc13326 </w:instrText>
          </w:r>
          <w:r>
            <w:rPr>
              <w:rFonts w:ascii="宋体" w:hAnsi="宋体"/>
              <w:sz w:val="24"/>
              <w:szCs w:val="24"/>
            </w:rPr>
            <w:fldChar w:fldCharType="separate"/>
          </w: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rPr>
            <w:t>工艺描述</w:t>
          </w:r>
          <w:r>
            <w:rPr>
              <w:sz w:val="24"/>
              <w:szCs w:val="24"/>
            </w:rPr>
            <w:tab/>
          </w:r>
          <w:r>
            <w:rPr>
              <w:sz w:val="24"/>
              <w:szCs w:val="24"/>
            </w:rPr>
            <w:fldChar w:fldCharType="begin"/>
          </w:r>
          <w:r>
            <w:rPr>
              <w:sz w:val="24"/>
              <w:szCs w:val="24"/>
            </w:rPr>
            <w:instrText xml:space="preserve"> PAGEREF _Toc13326 \h </w:instrText>
          </w:r>
          <w:r>
            <w:rPr>
              <w:sz w:val="24"/>
              <w:szCs w:val="24"/>
            </w:rPr>
            <w:fldChar w:fldCharType="separate"/>
          </w:r>
          <w:r>
            <w:rPr>
              <w:sz w:val="24"/>
              <w:szCs w:val="24"/>
            </w:rPr>
            <w:t>4</w:t>
          </w:r>
          <w:r>
            <w:rPr>
              <w:sz w:val="24"/>
              <w:szCs w:val="24"/>
            </w:rPr>
            <w:fldChar w:fldCharType="end"/>
          </w:r>
          <w:r>
            <w:rPr>
              <w:rFonts w:ascii="宋体" w:hAnsi="宋体"/>
              <w:sz w:val="24"/>
              <w:szCs w:val="24"/>
            </w:rPr>
            <w:fldChar w:fldCharType="end"/>
          </w:r>
        </w:p>
        <w:p>
          <w:pPr>
            <w:pStyle w:val="14"/>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_Toc14751 </w:instrText>
          </w:r>
          <w:r>
            <w:rPr>
              <w:rFonts w:ascii="宋体" w:hAnsi="宋体"/>
              <w:sz w:val="24"/>
              <w:szCs w:val="24"/>
            </w:rPr>
            <w:fldChar w:fldCharType="separate"/>
          </w: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rPr>
            <w:t>技术要求</w:t>
          </w:r>
          <w:r>
            <w:rPr>
              <w:sz w:val="24"/>
              <w:szCs w:val="24"/>
            </w:rPr>
            <w:tab/>
          </w:r>
          <w:r>
            <w:rPr>
              <w:sz w:val="24"/>
              <w:szCs w:val="24"/>
            </w:rPr>
            <w:fldChar w:fldCharType="begin"/>
          </w:r>
          <w:r>
            <w:rPr>
              <w:sz w:val="24"/>
              <w:szCs w:val="24"/>
            </w:rPr>
            <w:instrText xml:space="preserve"> PAGEREF _Toc14751 \h </w:instrText>
          </w:r>
          <w:r>
            <w:rPr>
              <w:sz w:val="24"/>
              <w:szCs w:val="24"/>
            </w:rPr>
            <w:fldChar w:fldCharType="separate"/>
          </w:r>
          <w:r>
            <w:rPr>
              <w:sz w:val="24"/>
              <w:szCs w:val="24"/>
            </w:rPr>
            <w:t>4</w:t>
          </w:r>
          <w:r>
            <w:rPr>
              <w:sz w:val="24"/>
              <w:szCs w:val="24"/>
            </w:rPr>
            <w:fldChar w:fldCharType="end"/>
          </w:r>
          <w:r>
            <w:rPr>
              <w:rFonts w:ascii="宋体" w:hAnsi="宋体"/>
              <w:sz w:val="24"/>
              <w:szCs w:val="24"/>
            </w:rPr>
            <w:fldChar w:fldCharType="end"/>
          </w:r>
        </w:p>
        <w:p>
          <w:pPr>
            <w:pStyle w:val="14"/>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_Toc14270 </w:instrText>
          </w:r>
          <w:r>
            <w:rPr>
              <w:rFonts w:ascii="宋体" w:hAnsi="宋体"/>
              <w:sz w:val="24"/>
              <w:szCs w:val="24"/>
            </w:rPr>
            <w:fldChar w:fldCharType="separate"/>
          </w:r>
          <w:r>
            <w:rPr>
              <w:rFonts w:hint="eastAsia" w:ascii="宋体" w:hAnsi="宋体" w:eastAsia="宋体" w:cs="宋体"/>
              <w:sz w:val="24"/>
              <w:szCs w:val="24"/>
              <w:lang w:val="en-US" w:eastAsia="zh-CN"/>
            </w:rPr>
            <w:t>7</w:t>
          </w:r>
          <w:r>
            <w:rPr>
              <w:rFonts w:hint="eastAsia" w:ascii="宋体" w:hAnsi="宋体" w:cs="宋体"/>
              <w:sz w:val="24"/>
              <w:szCs w:val="24"/>
              <w:lang w:eastAsia="zh-CN"/>
            </w:rPr>
            <w:t>.</w:t>
          </w:r>
          <w:r>
            <w:rPr>
              <w:rFonts w:hint="eastAsia" w:ascii="宋体" w:hAnsi="宋体" w:eastAsia="宋体" w:cs="宋体"/>
              <w:sz w:val="24"/>
              <w:szCs w:val="24"/>
            </w:rPr>
            <w:t>制造商资质要求及管理规范</w:t>
          </w:r>
          <w:r>
            <w:rPr>
              <w:sz w:val="24"/>
              <w:szCs w:val="24"/>
            </w:rPr>
            <w:tab/>
          </w:r>
          <w:r>
            <w:rPr>
              <w:sz w:val="24"/>
              <w:szCs w:val="24"/>
            </w:rPr>
            <w:fldChar w:fldCharType="begin"/>
          </w:r>
          <w:r>
            <w:rPr>
              <w:sz w:val="24"/>
              <w:szCs w:val="24"/>
            </w:rPr>
            <w:instrText xml:space="preserve"> PAGEREF _Toc14270 \h </w:instrText>
          </w:r>
          <w:r>
            <w:rPr>
              <w:sz w:val="24"/>
              <w:szCs w:val="24"/>
            </w:rPr>
            <w:fldChar w:fldCharType="separate"/>
          </w:r>
          <w:r>
            <w:rPr>
              <w:sz w:val="24"/>
              <w:szCs w:val="24"/>
            </w:rPr>
            <w:t>18</w:t>
          </w:r>
          <w:r>
            <w:rPr>
              <w:sz w:val="24"/>
              <w:szCs w:val="24"/>
            </w:rPr>
            <w:fldChar w:fldCharType="end"/>
          </w:r>
          <w:r>
            <w:rPr>
              <w:rFonts w:ascii="宋体" w:hAnsi="宋体"/>
              <w:sz w:val="24"/>
              <w:szCs w:val="24"/>
            </w:rPr>
            <w:fldChar w:fldCharType="end"/>
          </w:r>
        </w:p>
        <w:p>
          <w:pPr>
            <w:pStyle w:val="14"/>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_Toc8029 </w:instrText>
          </w:r>
          <w:r>
            <w:rPr>
              <w:rFonts w:ascii="宋体" w:hAnsi="宋体"/>
              <w:sz w:val="24"/>
              <w:szCs w:val="24"/>
            </w:rPr>
            <w:fldChar w:fldCharType="separate"/>
          </w:r>
          <w:r>
            <w:rPr>
              <w:rFonts w:hint="eastAsia" w:ascii="宋体" w:hAnsi="宋体" w:eastAsia="宋体" w:cs="宋体"/>
              <w:sz w:val="24"/>
              <w:szCs w:val="24"/>
              <w:lang w:val="en-US" w:eastAsia="zh-CN"/>
            </w:rPr>
            <w:t>8</w:t>
          </w:r>
          <w:r>
            <w:rPr>
              <w:rFonts w:hint="eastAsia" w:ascii="宋体" w:hAnsi="宋体" w:cs="宋体"/>
              <w:sz w:val="24"/>
              <w:szCs w:val="24"/>
              <w:lang w:val="en-US" w:eastAsia="zh-CN"/>
            </w:rPr>
            <w:t>.</w:t>
          </w:r>
          <w:r>
            <w:rPr>
              <w:rFonts w:hint="eastAsia" w:ascii="宋体" w:hAnsi="宋体" w:eastAsia="宋体" w:cs="宋体"/>
              <w:sz w:val="24"/>
              <w:szCs w:val="24"/>
            </w:rPr>
            <w:t>时间表</w:t>
          </w:r>
          <w:r>
            <w:rPr>
              <w:sz w:val="24"/>
              <w:szCs w:val="24"/>
            </w:rPr>
            <w:tab/>
          </w:r>
          <w:r>
            <w:rPr>
              <w:sz w:val="24"/>
              <w:szCs w:val="24"/>
            </w:rPr>
            <w:fldChar w:fldCharType="begin"/>
          </w:r>
          <w:r>
            <w:rPr>
              <w:sz w:val="24"/>
              <w:szCs w:val="24"/>
            </w:rPr>
            <w:instrText xml:space="preserve"> PAGEREF _Toc8029 \h </w:instrText>
          </w:r>
          <w:r>
            <w:rPr>
              <w:sz w:val="24"/>
              <w:szCs w:val="24"/>
            </w:rPr>
            <w:fldChar w:fldCharType="separate"/>
          </w:r>
          <w:r>
            <w:rPr>
              <w:sz w:val="24"/>
              <w:szCs w:val="24"/>
            </w:rPr>
            <w:t>19</w:t>
          </w:r>
          <w:r>
            <w:rPr>
              <w:sz w:val="24"/>
              <w:szCs w:val="24"/>
            </w:rPr>
            <w:fldChar w:fldCharType="end"/>
          </w:r>
          <w:r>
            <w:rPr>
              <w:rFonts w:ascii="宋体" w:hAnsi="宋体"/>
              <w:sz w:val="24"/>
              <w:szCs w:val="24"/>
            </w:rPr>
            <w:fldChar w:fldCharType="end"/>
          </w:r>
        </w:p>
        <w:p>
          <w:pPr>
            <w:pStyle w:val="14"/>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_Toc22329 </w:instrText>
          </w:r>
          <w:r>
            <w:rPr>
              <w:rFonts w:ascii="宋体" w:hAnsi="宋体"/>
              <w:sz w:val="24"/>
              <w:szCs w:val="24"/>
            </w:rPr>
            <w:fldChar w:fldCharType="separate"/>
          </w:r>
          <w:r>
            <w:rPr>
              <w:rFonts w:hint="eastAsia" w:ascii="宋体" w:hAnsi="宋体" w:eastAsia="宋体" w:cs="宋体"/>
              <w:sz w:val="24"/>
              <w:szCs w:val="24"/>
              <w:lang w:val="en-US" w:eastAsia="zh-CN"/>
            </w:rPr>
            <w:t>9</w:t>
          </w:r>
          <w:r>
            <w:rPr>
              <w:rFonts w:hint="eastAsia" w:ascii="宋体" w:hAnsi="宋体" w:cs="宋体"/>
              <w:sz w:val="24"/>
              <w:szCs w:val="24"/>
              <w:lang w:eastAsia="zh-CN"/>
            </w:rPr>
            <w:t>.</w:t>
          </w:r>
          <w:r>
            <w:rPr>
              <w:rFonts w:hint="eastAsia" w:ascii="宋体" w:hAnsi="宋体" w:eastAsia="宋体" w:cs="宋体"/>
              <w:sz w:val="24"/>
              <w:szCs w:val="24"/>
            </w:rPr>
            <w:t>缩略词</w:t>
          </w:r>
          <w:r>
            <w:rPr>
              <w:sz w:val="24"/>
              <w:szCs w:val="24"/>
            </w:rPr>
            <w:tab/>
          </w:r>
          <w:r>
            <w:rPr>
              <w:sz w:val="24"/>
              <w:szCs w:val="24"/>
            </w:rPr>
            <w:fldChar w:fldCharType="begin"/>
          </w:r>
          <w:r>
            <w:rPr>
              <w:sz w:val="24"/>
              <w:szCs w:val="24"/>
            </w:rPr>
            <w:instrText xml:space="preserve"> PAGEREF _Toc22329 \h </w:instrText>
          </w:r>
          <w:r>
            <w:rPr>
              <w:sz w:val="24"/>
              <w:szCs w:val="24"/>
            </w:rPr>
            <w:fldChar w:fldCharType="separate"/>
          </w:r>
          <w:r>
            <w:rPr>
              <w:sz w:val="24"/>
              <w:szCs w:val="24"/>
            </w:rPr>
            <w:t>19</w:t>
          </w:r>
          <w:r>
            <w:rPr>
              <w:sz w:val="24"/>
              <w:szCs w:val="24"/>
            </w:rPr>
            <w:fldChar w:fldCharType="end"/>
          </w:r>
          <w:r>
            <w:rPr>
              <w:rFonts w:ascii="宋体" w:hAnsi="宋体"/>
              <w:sz w:val="24"/>
              <w:szCs w:val="24"/>
            </w:rPr>
            <w:fldChar w:fldCharType="end"/>
          </w:r>
        </w:p>
        <w:p>
          <w:pPr>
            <w:pStyle w:val="14"/>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_Toc25965 </w:instrText>
          </w:r>
          <w:r>
            <w:rPr>
              <w:rFonts w:ascii="宋体" w:hAnsi="宋体"/>
              <w:sz w:val="24"/>
              <w:szCs w:val="24"/>
            </w:rPr>
            <w:fldChar w:fldCharType="separate"/>
          </w:r>
          <w:r>
            <w:rPr>
              <w:rFonts w:hint="eastAsia" w:ascii="宋体" w:hAnsi="宋体" w:eastAsia="宋体" w:cs="宋体"/>
              <w:spacing w:val="17"/>
              <w:position w:val="1"/>
              <w:sz w:val="24"/>
              <w:szCs w:val="24"/>
              <w:lang w:val="en-US" w:eastAsia="zh-CN"/>
            </w:rPr>
            <w:t>10</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lang w:val="en-US" w:eastAsia="zh-CN"/>
            </w:rPr>
            <w:t>材质要求</w:t>
          </w:r>
          <w:r>
            <w:rPr>
              <w:sz w:val="24"/>
              <w:szCs w:val="24"/>
            </w:rPr>
            <w:tab/>
          </w:r>
          <w:r>
            <w:rPr>
              <w:sz w:val="24"/>
              <w:szCs w:val="24"/>
            </w:rPr>
            <w:fldChar w:fldCharType="begin"/>
          </w:r>
          <w:r>
            <w:rPr>
              <w:sz w:val="24"/>
              <w:szCs w:val="24"/>
            </w:rPr>
            <w:instrText xml:space="preserve"> PAGEREF _Toc25965 \h </w:instrText>
          </w:r>
          <w:r>
            <w:rPr>
              <w:sz w:val="24"/>
              <w:szCs w:val="24"/>
            </w:rPr>
            <w:fldChar w:fldCharType="separate"/>
          </w:r>
          <w:r>
            <w:rPr>
              <w:sz w:val="24"/>
              <w:szCs w:val="24"/>
            </w:rPr>
            <w:t>19</w:t>
          </w:r>
          <w:r>
            <w:rPr>
              <w:sz w:val="24"/>
              <w:szCs w:val="24"/>
            </w:rPr>
            <w:fldChar w:fldCharType="end"/>
          </w:r>
          <w:r>
            <w:rPr>
              <w:rFonts w:ascii="宋体" w:hAnsi="宋体"/>
              <w:sz w:val="24"/>
              <w:szCs w:val="24"/>
            </w:rPr>
            <w:fldChar w:fldCharType="end"/>
          </w:r>
        </w:p>
        <w:p>
          <w:pPr>
            <w:pStyle w:val="14"/>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_Toc21416 </w:instrText>
          </w:r>
          <w:r>
            <w:rPr>
              <w:rFonts w:ascii="宋体" w:hAnsi="宋体"/>
              <w:sz w:val="24"/>
              <w:szCs w:val="24"/>
            </w:rPr>
            <w:fldChar w:fldCharType="separate"/>
          </w:r>
          <w:r>
            <w:rPr>
              <w:rFonts w:hint="eastAsia" w:ascii="宋体" w:hAnsi="宋体" w:eastAsia="宋体" w:cs="宋体"/>
              <w:spacing w:val="17"/>
              <w:position w:val="1"/>
              <w:sz w:val="24"/>
              <w:szCs w:val="24"/>
              <w:lang w:val="en-US" w:eastAsia="zh-CN"/>
            </w:rPr>
            <w:t>11</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rPr>
            <w:t>厂房设施及公用系统要求</w:t>
          </w:r>
          <w:r>
            <w:rPr>
              <w:sz w:val="24"/>
              <w:szCs w:val="24"/>
            </w:rPr>
            <w:tab/>
          </w:r>
          <w:r>
            <w:rPr>
              <w:sz w:val="24"/>
              <w:szCs w:val="24"/>
            </w:rPr>
            <w:fldChar w:fldCharType="begin"/>
          </w:r>
          <w:r>
            <w:rPr>
              <w:sz w:val="24"/>
              <w:szCs w:val="24"/>
            </w:rPr>
            <w:instrText xml:space="preserve"> PAGEREF _Toc21416 \h </w:instrText>
          </w:r>
          <w:r>
            <w:rPr>
              <w:sz w:val="24"/>
              <w:szCs w:val="24"/>
            </w:rPr>
            <w:fldChar w:fldCharType="separate"/>
          </w:r>
          <w:r>
            <w:rPr>
              <w:sz w:val="24"/>
              <w:szCs w:val="24"/>
            </w:rPr>
            <w:t>20</w:t>
          </w:r>
          <w:r>
            <w:rPr>
              <w:sz w:val="24"/>
              <w:szCs w:val="24"/>
            </w:rPr>
            <w:fldChar w:fldCharType="end"/>
          </w:r>
          <w:r>
            <w:rPr>
              <w:rFonts w:ascii="宋体" w:hAnsi="宋体"/>
              <w:sz w:val="24"/>
              <w:szCs w:val="24"/>
            </w:rPr>
            <w:fldChar w:fldCharType="end"/>
          </w:r>
        </w:p>
        <w:p>
          <w:pPr>
            <w:pStyle w:val="14"/>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_Toc20455 </w:instrText>
          </w:r>
          <w:r>
            <w:rPr>
              <w:rFonts w:ascii="宋体" w:hAnsi="宋体"/>
              <w:sz w:val="24"/>
              <w:szCs w:val="24"/>
            </w:rPr>
            <w:fldChar w:fldCharType="separate"/>
          </w:r>
          <w:r>
            <w:rPr>
              <w:rFonts w:hint="eastAsia" w:ascii="宋体" w:hAnsi="宋体" w:eastAsia="宋体" w:cs="宋体"/>
              <w:spacing w:val="17"/>
              <w:position w:val="1"/>
              <w:sz w:val="24"/>
              <w:szCs w:val="24"/>
              <w:lang w:val="en-US" w:eastAsia="zh-CN"/>
            </w:rPr>
            <w:t>12</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rPr>
            <w:t>环境健康安全要求</w:t>
          </w:r>
          <w:r>
            <w:rPr>
              <w:sz w:val="24"/>
              <w:szCs w:val="24"/>
            </w:rPr>
            <w:tab/>
          </w:r>
          <w:r>
            <w:rPr>
              <w:sz w:val="24"/>
              <w:szCs w:val="24"/>
            </w:rPr>
            <w:fldChar w:fldCharType="begin"/>
          </w:r>
          <w:r>
            <w:rPr>
              <w:sz w:val="24"/>
              <w:szCs w:val="24"/>
            </w:rPr>
            <w:instrText xml:space="preserve"> PAGEREF _Toc20455 \h </w:instrText>
          </w:r>
          <w:r>
            <w:rPr>
              <w:sz w:val="24"/>
              <w:szCs w:val="24"/>
            </w:rPr>
            <w:fldChar w:fldCharType="separate"/>
          </w:r>
          <w:r>
            <w:rPr>
              <w:sz w:val="24"/>
              <w:szCs w:val="24"/>
            </w:rPr>
            <w:t>20</w:t>
          </w:r>
          <w:r>
            <w:rPr>
              <w:sz w:val="24"/>
              <w:szCs w:val="24"/>
            </w:rPr>
            <w:fldChar w:fldCharType="end"/>
          </w:r>
          <w:r>
            <w:rPr>
              <w:rFonts w:ascii="宋体" w:hAnsi="宋体"/>
              <w:sz w:val="24"/>
              <w:szCs w:val="24"/>
            </w:rPr>
            <w:fldChar w:fldCharType="end"/>
          </w:r>
        </w:p>
        <w:p>
          <w:pPr>
            <w:pStyle w:val="14"/>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_Toc4620 </w:instrText>
          </w:r>
          <w:r>
            <w:rPr>
              <w:rFonts w:ascii="宋体" w:hAnsi="宋体"/>
              <w:sz w:val="24"/>
              <w:szCs w:val="24"/>
            </w:rPr>
            <w:fldChar w:fldCharType="separate"/>
          </w:r>
          <w:r>
            <w:rPr>
              <w:rFonts w:hint="eastAsia" w:ascii="宋体" w:hAnsi="宋体" w:eastAsia="宋体" w:cs="宋体"/>
              <w:spacing w:val="17"/>
              <w:position w:val="1"/>
              <w:sz w:val="24"/>
              <w:szCs w:val="24"/>
              <w:lang w:val="en-US" w:eastAsia="zh-CN"/>
            </w:rPr>
            <w:t>13</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rPr>
            <w:t>包装运输要求要求</w:t>
          </w:r>
          <w:r>
            <w:rPr>
              <w:sz w:val="24"/>
              <w:szCs w:val="24"/>
            </w:rPr>
            <w:tab/>
          </w:r>
          <w:r>
            <w:rPr>
              <w:sz w:val="24"/>
              <w:szCs w:val="24"/>
            </w:rPr>
            <w:fldChar w:fldCharType="begin"/>
          </w:r>
          <w:r>
            <w:rPr>
              <w:sz w:val="24"/>
              <w:szCs w:val="24"/>
            </w:rPr>
            <w:instrText xml:space="preserve"> PAGEREF _Toc4620 \h </w:instrText>
          </w:r>
          <w:r>
            <w:rPr>
              <w:sz w:val="24"/>
              <w:szCs w:val="24"/>
            </w:rPr>
            <w:fldChar w:fldCharType="separate"/>
          </w:r>
          <w:r>
            <w:rPr>
              <w:sz w:val="24"/>
              <w:szCs w:val="24"/>
            </w:rPr>
            <w:t>20</w:t>
          </w:r>
          <w:r>
            <w:rPr>
              <w:sz w:val="24"/>
              <w:szCs w:val="24"/>
            </w:rPr>
            <w:fldChar w:fldCharType="end"/>
          </w:r>
          <w:r>
            <w:rPr>
              <w:rFonts w:ascii="宋体" w:hAnsi="宋体"/>
              <w:sz w:val="24"/>
              <w:szCs w:val="24"/>
            </w:rPr>
            <w:fldChar w:fldCharType="end"/>
          </w:r>
        </w:p>
        <w:p>
          <w:pPr>
            <w:pStyle w:val="14"/>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_Toc17380 </w:instrText>
          </w:r>
          <w:r>
            <w:rPr>
              <w:rFonts w:ascii="宋体" w:hAnsi="宋体"/>
              <w:sz w:val="24"/>
              <w:szCs w:val="24"/>
            </w:rPr>
            <w:fldChar w:fldCharType="separate"/>
          </w:r>
          <w:r>
            <w:rPr>
              <w:rFonts w:hint="eastAsia" w:ascii="宋体" w:hAnsi="宋体" w:eastAsia="宋体" w:cs="宋体"/>
              <w:spacing w:val="17"/>
              <w:position w:val="1"/>
              <w:sz w:val="24"/>
              <w:szCs w:val="24"/>
              <w:lang w:val="en-US" w:eastAsia="zh-CN"/>
            </w:rPr>
            <w:t>14</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rPr>
            <w:t>备品零件要求</w:t>
          </w:r>
          <w:r>
            <w:rPr>
              <w:sz w:val="24"/>
              <w:szCs w:val="24"/>
            </w:rPr>
            <w:tab/>
          </w:r>
          <w:r>
            <w:rPr>
              <w:sz w:val="24"/>
              <w:szCs w:val="24"/>
            </w:rPr>
            <w:fldChar w:fldCharType="begin"/>
          </w:r>
          <w:r>
            <w:rPr>
              <w:sz w:val="24"/>
              <w:szCs w:val="24"/>
            </w:rPr>
            <w:instrText xml:space="preserve"> PAGEREF _Toc17380 \h </w:instrText>
          </w:r>
          <w:r>
            <w:rPr>
              <w:sz w:val="24"/>
              <w:szCs w:val="24"/>
            </w:rPr>
            <w:fldChar w:fldCharType="separate"/>
          </w:r>
          <w:r>
            <w:rPr>
              <w:sz w:val="24"/>
              <w:szCs w:val="24"/>
            </w:rPr>
            <w:t>21</w:t>
          </w:r>
          <w:r>
            <w:rPr>
              <w:sz w:val="24"/>
              <w:szCs w:val="24"/>
            </w:rPr>
            <w:fldChar w:fldCharType="end"/>
          </w:r>
          <w:r>
            <w:rPr>
              <w:rFonts w:ascii="宋体" w:hAnsi="宋体"/>
              <w:sz w:val="24"/>
              <w:szCs w:val="24"/>
            </w:rPr>
            <w:fldChar w:fldCharType="end"/>
          </w:r>
        </w:p>
        <w:p>
          <w:pPr>
            <w:pStyle w:val="14"/>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_Toc11954 </w:instrText>
          </w:r>
          <w:r>
            <w:rPr>
              <w:rFonts w:ascii="宋体" w:hAnsi="宋体"/>
              <w:sz w:val="24"/>
              <w:szCs w:val="24"/>
            </w:rPr>
            <w:fldChar w:fldCharType="separate"/>
          </w:r>
          <w:r>
            <w:rPr>
              <w:rFonts w:hint="eastAsia" w:ascii="宋体" w:hAnsi="宋体" w:eastAsia="宋体" w:cs="宋体"/>
              <w:spacing w:val="17"/>
              <w:position w:val="1"/>
              <w:sz w:val="24"/>
              <w:szCs w:val="24"/>
              <w:lang w:val="en-US" w:eastAsia="zh-CN"/>
            </w:rPr>
            <w:t>15</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lang w:val="en-US" w:eastAsia="zh-CN"/>
            </w:rPr>
            <w:t>服务标准</w:t>
          </w:r>
          <w:r>
            <w:rPr>
              <w:sz w:val="24"/>
              <w:szCs w:val="24"/>
            </w:rPr>
            <w:tab/>
          </w:r>
          <w:r>
            <w:rPr>
              <w:sz w:val="24"/>
              <w:szCs w:val="24"/>
            </w:rPr>
            <w:fldChar w:fldCharType="begin"/>
          </w:r>
          <w:r>
            <w:rPr>
              <w:sz w:val="24"/>
              <w:szCs w:val="24"/>
            </w:rPr>
            <w:instrText xml:space="preserve"> PAGEREF _Toc11954 \h </w:instrText>
          </w:r>
          <w:r>
            <w:rPr>
              <w:sz w:val="24"/>
              <w:szCs w:val="24"/>
            </w:rPr>
            <w:fldChar w:fldCharType="separate"/>
          </w:r>
          <w:r>
            <w:rPr>
              <w:sz w:val="24"/>
              <w:szCs w:val="24"/>
            </w:rPr>
            <w:t>21</w:t>
          </w:r>
          <w:r>
            <w:rPr>
              <w:sz w:val="24"/>
              <w:szCs w:val="24"/>
            </w:rPr>
            <w:fldChar w:fldCharType="end"/>
          </w:r>
          <w:r>
            <w:rPr>
              <w:rFonts w:ascii="宋体" w:hAnsi="宋体"/>
              <w:sz w:val="24"/>
              <w:szCs w:val="24"/>
            </w:rPr>
            <w:fldChar w:fldCharType="end"/>
          </w:r>
        </w:p>
        <w:p>
          <w:pPr>
            <w:pStyle w:val="14"/>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_Toc29109 </w:instrText>
          </w:r>
          <w:r>
            <w:rPr>
              <w:rFonts w:ascii="宋体" w:hAnsi="宋体"/>
              <w:sz w:val="24"/>
              <w:szCs w:val="24"/>
            </w:rPr>
            <w:fldChar w:fldCharType="separate"/>
          </w:r>
          <w:r>
            <w:rPr>
              <w:rFonts w:hint="eastAsia" w:ascii="宋体" w:hAnsi="宋体" w:eastAsia="宋体" w:cs="宋体"/>
              <w:spacing w:val="17"/>
              <w:position w:val="1"/>
              <w:sz w:val="24"/>
              <w:szCs w:val="24"/>
              <w:lang w:val="en-US" w:eastAsia="zh-CN"/>
            </w:rPr>
            <w:t>16</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rPr>
            <w:t>服务目标</w:t>
          </w:r>
          <w:r>
            <w:rPr>
              <w:sz w:val="24"/>
              <w:szCs w:val="24"/>
            </w:rPr>
            <w:tab/>
          </w:r>
          <w:r>
            <w:rPr>
              <w:sz w:val="24"/>
              <w:szCs w:val="24"/>
            </w:rPr>
            <w:fldChar w:fldCharType="begin"/>
          </w:r>
          <w:r>
            <w:rPr>
              <w:sz w:val="24"/>
              <w:szCs w:val="24"/>
            </w:rPr>
            <w:instrText xml:space="preserve"> PAGEREF _Toc29109 \h </w:instrText>
          </w:r>
          <w:r>
            <w:rPr>
              <w:sz w:val="24"/>
              <w:szCs w:val="24"/>
            </w:rPr>
            <w:fldChar w:fldCharType="separate"/>
          </w:r>
          <w:r>
            <w:rPr>
              <w:sz w:val="24"/>
              <w:szCs w:val="24"/>
            </w:rPr>
            <w:t>21</w:t>
          </w:r>
          <w:r>
            <w:rPr>
              <w:sz w:val="24"/>
              <w:szCs w:val="24"/>
            </w:rPr>
            <w:fldChar w:fldCharType="end"/>
          </w:r>
          <w:r>
            <w:rPr>
              <w:rFonts w:ascii="宋体" w:hAnsi="宋体"/>
              <w:sz w:val="24"/>
              <w:szCs w:val="24"/>
            </w:rPr>
            <w:fldChar w:fldCharType="end"/>
          </w:r>
        </w:p>
        <w:p>
          <w:pPr>
            <w:pStyle w:val="14"/>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_Toc20759 </w:instrText>
          </w:r>
          <w:r>
            <w:rPr>
              <w:rFonts w:ascii="宋体" w:hAnsi="宋体"/>
              <w:sz w:val="24"/>
              <w:szCs w:val="24"/>
            </w:rPr>
            <w:fldChar w:fldCharType="separate"/>
          </w:r>
          <w:r>
            <w:rPr>
              <w:rFonts w:hint="eastAsia" w:ascii="宋体" w:hAnsi="宋体" w:eastAsia="宋体" w:cs="宋体"/>
              <w:spacing w:val="17"/>
              <w:position w:val="1"/>
              <w:sz w:val="24"/>
              <w:szCs w:val="24"/>
              <w:lang w:val="en-US" w:eastAsia="zh-CN"/>
            </w:rPr>
            <w:t>17</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lang w:val="en-US" w:eastAsia="zh-CN"/>
            </w:rPr>
            <w:t>安全要求</w:t>
          </w:r>
          <w:r>
            <w:rPr>
              <w:sz w:val="24"/>
              <w:szCs w:val="24"/>
            </w:rPr>
            <w:tab/>
          </w:r>
          <w:r>
            <w:rPr>
              <w:sz w:val="24"/>
              <w:szCs w:val="24"/>
            </w:rPr>
            <w:fldChar w:fldCharType="begin"/>
          </w:r>
          <w:r>
            <w:rPr>
              <w:sz w:val="24"/>
              <w:szCs w:val="24"/>
            </w:rPr>
            <w:instrText xml:space="preserve"> PAGEREF _Toc20759 \h </w:instrText>
          </w:r>
          <w:r>
            <w:rPr>
              <w:sz w:val="24"/>
              <w:szCs w:val="24"/>
            </w:rPr>
            <w:fldChar w:fldCharType="separate"/>
          </w:r>
          <w:r>
            <w:rPr>
              <w:sz w:val="24"/>
              <w:szCs w:val="24"/>
            </w:rPr>
            <w:t>21</w:t>
          </w:r>
          <w:r>
            <w:rPr>
              <w:sz w:val="24"/>
              <w:szCs w:val="24"/>
            </w:rPr>
            <w:fldChar w:fldCharType="end"/>
          </w:r>
          <w:r>
            <w:rPr>
              <w:rFonts w:ascii="宋体" w:hAnsi="宋体"/>
              <w:sz w:val="24"/>
              <w:szCs w:val="24"/>
            </w:rPr>
            <w:fldChar w:fldCharType="end"/>
          </w:r>
        </w:p>
        <w:p>
          <w:pPr>
            <w:pStyle w:val="14"/>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_Toc24996 </w:instrText>
          </w:r>
          <w:r>
            <w:rPr>
              <w:rFonts w:ascii="宋体" w:hAnsi="宋体"/>
              <w:sz w:val="24"/>
              <w:szCs w:val="24"/>
            </w:rPr>
            <w:fldChar w:fldCharType="separate"/>
          </w:r>
          <w:r>
            <w:rPr>
              <w:rFonts w:hint="eastAsia" w:ascii="宋体" w:hAnsi="宋体" w:eastAsia="宋体" w:cs="宋体"/>
              <w:spacing w:val="17"/>
              <w:position w:val="1"/>
              <w:sz w:val="24"/>
              <w:szCs w:val="24"/>
              <w:lang w:val="en-US" w:eastAsia="zh-CN"/>
            </w:rPr>
            <w:t>18</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rPr>
            <w:t>培训要求</w:t>
          </w:r>
          <w:r>
            <w:rPr>
              <w:sz w:val="24"/>
              <w:szCs w:val="24"/>
            </w:rPr>
            <w:tab/>
          </w:r>
          <w:r>
            <w:rPr>
              <w:sz w:val="24"/>
              <w:szCs w:val="24"/>
            </w:rPr>
            <w:fldChar w:fldCharType="begin"/>
          </w:r>
          <w:r>
            <w:rPr>
              <w:sz w:val="24"/>
              <w:szCs w:val="24"/>
            </w:rPr>
            <w:instrText xml:space="preserve"> PAGEREF _Toc24996 \h </w:instrText>
          </w:r>
          <w:r>
            <w:rPr>
              <w:sz w:val="24"/>
              <w:szCs w:val="24"/>
            </w:rPr>
            <w:fldChar w:fldCharType="separate"/>
          </w:r>
          <w:r>
            <w:rPr>
              <w:sz w:val="24"/>
              <w:szCs w:val="24"/>
            </w:rPr>
            <w:t>22</w:t>
          </w:r>
          <w:r>
            <w:rPr>
              <w:sz w:val="24"/>
              <w:szCs w:val="24"/>
            </w:rPr>
            <w:fldChar w:fldCharType="end"/>
          </w:r>
          <w:r>
            <w:rPr>
              <w:rFonts w:ascii="宋体" w:hAnsi="宋体"/>
              <w:sz w:val="24"/>
              <w:szCs w:val="24"/>
            </w:rPr>
            <w:fldChar w:fldCharType="end"/>
          </w:r>
        </w:p>
        <w:p>
          <w:pPr>
            <w:pStyle w:val="14"/>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pPr>
          <w:r>
            <w:rPr>
              <w:rFonts w:ascii="宋体" w:hAnsi="宋体"/>
              <w:sz w:val="24"/>
              <w:szCs w:val="24"/>
            </w:rPr>
            <w:fldChar w:fldCharType="begin"/>
          </w:r>
          <w:r>
            <w:rPr>
              <w:rFonts w:ascii="宋体" w:hAnsi="宋体"/>
              <w:sz w:val="24"/>
              <w:szCs w:val="24"/>
            </w:rPr>
            <w:instrText xml:space="preserve"> HYPERLINK \l _Toc27666 </w:instrText>
          </w:r>
          <w:r>
            <w:rPr>
              <w:rFonts w:ascii="宋体" w:hAnsi="宋体"/>
              <w:sz w:val="24"/>
              <w:szCs w:val="24"/>
            </w:rPr>
            <w:fldChar w:fldCharType="separate"/>
          </w:r>
          <w:r>
            <w:rPr>
              <w:rFonts w:hint="eastAsia" w:ascii="宋体" w:hAnsi="宋体" w:eastAsia="宋体" w:cs="宋体"/>
              <w:spacing w:val="17"/>
              <w:position w:val="1"/>
              <w:sz w:val="24"/>
              <w:szCs w:val="24"/>
              <w:lang w:val="en-US" w:eastAsia="zh-CN"/>
            </w:rPr>
            <w:t>19</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rPr>
            <w:t>供应商要求</w:t>
          </w:r>
          <w:r>
            <w:rPr>
              <w:sz w:val="24"/>
              <w:szCs w:val="24"/>
            </w:rPr>
            <w:tab/>
          </w:r>
          <w:r>
            <w:rPr>
              <w:sz w:val="24"/>
              <w:szCs w:val="24"/>
            </w:rPr>
            <w:fldChar w:fldCharType="begin"/>
          </w:r>
          <w:r>
            <w:rPr>
              <w:sz w:val="24"/>
              <w:szCs w:val="24"/>
            </w:rPr>
            <w:instrText xml:space="preserve"> PAGEREF _Toc27666 \h </w:instrText>
          </w:r>
          <w:r>
            <w:rPr>
              <w:sz w:val="24"/>
              <w:szCs w:val="24"/>
            </w:rPr>
            <w:fldChar w:fldCharType="separate"/>
          </w:r>
          <w:r>
            <w:rPr>
              <w:sz w:val="24"/>
              <w:szCs w:val="24"/>
            </w:rPr>
            <w:t>22</w:t>
          </w:r>
          <w:r>
            <w:rPr>
              <w:sz w:val="24"/>
              <w:szCs w:val="24"/>
            </w:rPr>
            <w:fldChar w:fldCharType="end"/>
          </w:r>
          <w:r>
            <w:rPr>
              <w:rFonts w:ascii="宋体" w:hAnsi="宋体"/>
              <w:sz w:val="24"/>
              <w:szCs w:val="24"/>
            </w:rPr>
            <w:fldChar w:fldCharType="end"/>
          </w:r>
        </w:p>
        <w:p>
          <w:pPr>
            <w:widowControl/>
            <w:spacing w:before="100" w:beforeAutospacing="1" w:after="100" w:afterAutospacing="1" w:line="360" w:lineRule="auto"/>
            <w:jc w:val="center"/>
            <w:rPr>
              <w:rFonts w:ascii="宋体" w:hAnsi="宋体"/>
              <w:sz w:val="24"/>
              <w:szCs w:val="24"/>
            </w:rPr>
          </w:pPr>
          <w:r>
            <w:rPr>
              <w:rFonts w:ascii="宋体" w:hAnsi="宋体"/>
              <w:szCs w:val="28"/>
            </w:rPr>
            <w:fldChar w:fldCharType="end"/>
          </w:r>
        </w:p>
      </w:sdtContent>
    </w:sdt>
    <w:p>
      <w:pPr>
        <w:pStyle w:val="3"/>
        <w:pageBreakBefore w:val="0"/>
        <w:kinsoku/>
        <w:wordWrap/>
        <w:overflowPunct/>
        <w:topLinePunct w:val="0"/>
        <w:bidi w:val="0"/>
        <w:spacing w:line="360" w:lineRule="auto"/>
        <w:textAlignment w:val="auto"/>
        <w:rPr>
          <w:rFonts w:hint="eastAsia" w:ascii="宋体" w:hAnsi="宋体" w:eastAsia="宋体" w:cs="宋体"/>
          <w:sz w:val="24"/>
          <w:szCs w:val="24"/>
          <w:lang w:val="en-US" w:eastAsia="zh-CN"/>
        </w:rPr>
      </w:pPr>
      <w:bookmarkStart w:id="50" w:name="_Toc24586"/>
      <w:bookmarkStart w:id="51" w:name="_Toc9287"/>
      <w:bookmarkStart w:id="52" w:name="_Toc4717"/>
      <w:bookmarkStart w:id="53" w:name="_Toc5092"/>
      <w:bookmarkStart w:id="54" w:name="_Toc21704"/>
      <w:bookmarkStart w:id="55" w:name="_Toc25124"/>
      <w:bookmarkStart w:id="56" w:name="_Toc488"/>
      <w:bookmarkStart w:id="57" w:name="_Toc12952"/>
      <w:bookmarkStart w:id="58" w:name="_Toc4270"/>
      <w:bookmarkStart w:id="59" w:name="_Toc14044"/>
      <w:bookmarkStart w:id="60" w:name="_Toc22574"/>
      <w:bookmarkStart w:id="61" w:name="_Toc27489"/>
      <w:bookmarkStart w:id="62" w:name="_Toc3202"/>
      <w:bookmarkStart w:id="63" w:name="_Toc16899"/>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公司简介</w:t>
      </w:r>
      <w:bookmarkEnd w:id="50"/>
      <w:bookmarkEnd w:id="51"/>
      <w:bookmarkEnd w:id="52"/>
      <w:bookmarkEnd w:id="53"/>
      <w:bookmarkEnd w:id="54"/>
      <w:bookmarkEnd w:id="55"/>
      <w:bookmarkEnd w:id="56"/>
      <w:bookmarkEnd w:id="57"/>
      <w:bookmarkEnd w:id="58"/>
      <w:bookmarkEnd w:id="59"/>
      <w:bookmarkEnd w:id="60"/>
      <w:bookmarkEnd w:id="61"/>
      <w:bookmarkEnd w:id="62"/>
    </w:p>
    <w:p>
      <w:pPr>
        <w:pageBreakBefore w:val="0"/>
        <w:kinsoku/>
        <w:wordWrap/>
        <w:overflowPunct/>
        <w:topLinePunct w:val="0"/>
        <w:autoSpaceDE/>
        <w:autoSpaceDN/>
        <w:bidi w:val="0"/>
        <w:spacing w:beforeAutospacing="0" w:after="1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川楚联合国际工程有限公司 EPC 项目，建设总投资 18000 万元，建设成集核心生产区、品控化验区、出入库区、办公区为一体的智能化</w:t>
      </w:r>
      <w:r>
        <w:rPr>
          <w:rFonts w:hint="eastAsia" w:ascii="宋体" w:hAnsi="宋体" w:eastAsia="宋体" w:cs="宋体"/>
          <w:sz w:val="24"/>
          <w:szCs w:val="24"/>
          <w:highlight w:val="none"/>
          <w:lang w:val="en-US" w:eastAsia="zh-CN"/>
        </w:rPr>
        <w:t>制造</w:t>
      </w:r>
      <w:r>
        <w:rPr>
          <w:rFonts w:hint="eastAsia" w:ascii="宋体" w:hAnsi="宋体" w:eastAsia="宋体" w:cs="宋体"/>
          <w:sz w:val="24"/>
          <w:szCs w:val="24"/>
          <w:lang w:val="en-US" w:eastAsia="zh-CN"/>
        </w:rPr>
        <w:t>工厂，占地面积 24000 平方米。每小时生产1200kg婴幼儿配方乳粉、全脂乳粉、调制乳粉产能要求；项目建成投运后，年产各种配方牦牛乳粉 10,000 吨。整套设备要求完成安装调试时间为 2023 年 7 月。</w:t>
      </w:r>
    </w:p>
    <w:p>
      <w:pPr>
        <w:pStyle w:val="3"/>
        <w:pageBreakBefore w:val="0"/>
        <w:kinsoku/>
        <w:wordWrap/>
        <w:overflowPunct/>
        <w:topLinePunct w:val="0"/>
        <w:autoSpaceDE/>
        <w:autoSpaceDN/>
        <w:bidi w:val="0"/>
        <w:spacing w:beforeAutospacing="0" w:after="10" w:afterAutospacing="0" w:line="360" w:lineRule="auto"/>
        <w:ind w:left="0"/>
        <w:textAlignment w:val="auto"/>
        <w:rPr>
          <w:rFonts w:hint="eastAsia" w:ascii="宋体" w:hAnsi="宋体" w:eastAsia="宋体" w:cs="宋体"/>
          <w:sz w:val="24"/>
          <w:szCs w:val="24"/>
          <w:lang w:val="en-US" w:eastAsia="zh-CN"/>
        </w:rPr>
      </w:pPr>
      <w:bookmarkStart w:id="64" w:name="_Toc5143"/>
      <w:bookmarkStart w:id="65" w:name="_Toc30506"/>
      <w:bookmarkStart w:id="66" w:name="_Toc3752"/>
      <w:bookmarkStart w:id="67" w:name="_Toc8155"/>
      <w:bookmarkStart w:id="68" w:name="_Toc5599"/>
      <w:bookmarkStart w:id="69" w:name="_Toc2296"/>
      <w:bookmarkStart w:id="70" w:name="_Toc3577"/>
      <w:bookmarkStart w:id="71" w:name="_Toc1025"/>
      <w:bookmarkStart w:id="72" w:name="_Toc1167"/>
      <w:bookmarkStart w:id="73" w:name="_Toc5544"/>
      <w:bookmarkStart w:id="74" w:name="_Toc14588"/>
      <w:bookmarkStart w:id="75" w:name="_Toc10914"/>
      <w:bookmarkStart w:id="76" w:name="_Toc3712"/>
      <w:bookmarkStart w:id="77" w:name="_Toc41"/>
      <w:bookmarkStart w:id="78" w:name="_Toc27258"/>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产品规划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keepNext w:val="0"/>
        <w:keepLines w:val="0"/>
        <w:pageBreakBefore w:val="0"/>
        <w:widowControl/>
        <w:suppressLineNumbers w:val="0"/>
        <w:kinsoku/>
        <w:wordWrap/>
        <w:overflowPunct/>
        <w:topLinePunct w:val="0"/>
        <w:autoSpaceDE/>
        <w:autoSpaceDN/>
        <w:bidi w:val="0"/>
        <w:adjustRightInd w:val="0"/>
        <w:snapToGrid w:val="0"/>
        <w:spacing w:beforeAutospacing="0" w:after="10" w:afterAutospacing="0"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生产产品包括婴幼儿配方乳粉、全脂乳粉、调制乳粉，详见下表。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车间等级</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线号</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包装规格</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每小时产量</w:t>
            </w:r>
          </w:p>
        </w:tc>
        <w:tc>
          <w:tcPr>
            <w:tcW w:w="17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每日产量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湿法车间</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大包</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1*25kg</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1.2吨</w:t>
            </w:r>
          </w:p>
        </w:tc>
        <w:tc>
          <w:tcPr>
            <w:tcW w:w="17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19.2吨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无菌线</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软包生产线</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300g-400g</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0.63吨</w:t>
            </w:r>
          </w:p>
        </w:tc>
        <w:tc>
          <w:tcPr>
            <w:tcW w:w="17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6.3吨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0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有菌线</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502#</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800g</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0.576吨</w:t>
            </w:r>
          </w:p>
        </w:tc>
        <w:tc>
          <w:tcPr>
            <w:tcW w:w="17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5.76吨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401#</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400g</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0.288吨</w:t>
            </w:r>
          </w:p>
        </w:tc>
        <w:tc>
          <w:tcPr>
            <w:tcW w:w="17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2.88吨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0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无菌线</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502#</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800g</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0.576吨</w:t>
            </w:r>
          </w:p>
        </w:tc>
        <w:tc>
          <w:tcPr>
            <w:tcW w:w="17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5.76吨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0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sz w:val="24"/>
                <w:szCs w:val="24"/>
                <w:vertAlign w:val="baseline"/>
                <w:lang w:val="en-US" w:eastAsia="zh-CN"/>
              </w:rPr>
            </w:pP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401#</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400g</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0.288吨</w:t>
            </w:r>
          </w:p>
        </w:tc>
        <w:tc>
          <w:tcPr>
            <w:tcW w:w="17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2.88吨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公用线</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条包线</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25g</w:t>
            </w:r>
          </w:p>
        </w:tc>
        <w:tc>
          <w:tcPr>
            <w:tcW w:w="17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0.084吨</w:t>
            </w:r>
          </w:p>
        </w:tc>
        <w:tc>
          <w:tcPr>
            <w:tcW w:w="17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0" w:beforeAutospacing="0" w:after="10" w:afterAutospacing="0" w:line="360" w:lineRule="auto"/>
              <w:ind w:left="0" w:left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0.672吨</w:t>
            </w:r>
          </w:p>
        </w:tc>
      </w:tr>
    </w:tbl>
    <w:p>
      <w:pPr>
        <w:keepNext w:val="0"/>
        <w:keepLines w:val="0"/>
        <w:pageBreakBefore w:val="0"/>
        <w:widowControl/>
        <w:suppressLineNumbers w:val="0"/>
        <w:kinsoku/>
        <w:wordWrap/>
        <w:overflowPunct/>
        <w:topLinePunct w:val="0"/>
        <w:autoSpaceDE/>
        <w:autoSpaceDN/>
        <w:bidi w:val="0"/>
        <w:adjustRightInd w:val="0"/>
        <w:snapToGrid w:val="0"/>
        <w:spacing w:beforeAutospacing="0" w:after="10" w:afterAutospacing="0" w:line="360" w:lineRule="auto"/>
        <w:ind w:left="0" w:leftChars="0"/>
        <w:jc w:val="left"/>
        <w:textAlignment w:val="auto"/>
        <w:rPr>
          <w:rFonts w:hint="eastAsia" w:ascii="宋体" w:hAnsi="宋体" w:eastAsia="宋体" w:cs="宋体"/>
          <w:sz w:val="24"/>
          <w:szCs w:val="24"/>
          <w:lang w:val="en-US" w:eastAsia="zh-CN"/>
        </w:rPr>
      </w:pPr>
    </w:p>
    <w:p>
      <w:pPr>
        <w:pStyle w:val="3"/>
        <w:pageBreakBefore w:val="0"/>
        <w:kinsoku/>
        <w:wordWrap/>
        <w:overflowPunct/>
        <w:topLinePunct w:val="0"/>
        <w:autoSpaceDE/>
        <w:autoSpaceDN/>
        <w:bidi w:val="0"/>
        <w:spacing w:beforeAutospacing="0" w:after="10" w:afterAutospacing="0" w:line="360" w:lineRule="auto"/>
        <w:ind w:left="0"/>
        <w:textAlignment w:val="auto"/>
        <w:rPr>
          <w:rFonts w:hint="eastAsia" w:ascii="宋体" w:hAnsi="宋体" w:eastAsia="宋体" w:cs="宋体"/>
          <w:sz w:val="24"/>
          <w:szCs w:val="24"/>
          <w:lang w:val="en-US" w:eastAsia="zh-CN"/>
        </w:rPr>
      </w:pPr>
      <w:bookmarkStart w:id="79" w:name="_Toc18318"/>
      <w:bookmarkStart w:id="80" w:name="_Toc12272"/>
      <w:bookmarkStart w:id="81" w:name="_Toc27754"/>
      <w:bookmarkStart w:id="82" w:name="_Toc16454"/>
      <w:bookmarkStart w:id="83" w:name="_Toc25654"/>
      <w:bookmarkStart w:id="84" w:name="_Toc12344"/>
      <w:bookmarkStart w:id="85" w:name="_Toc1378"/>
      <w:bookmarkStart w:id="86" w:name="_Toc15643"/>
      <w:bookmarkStart w:id="87" w:name="_Toc27740"/>
      <w:bookmarkStart w:id="88" w:name="_Toc3555"/>
      <w:bookmarkStart w:id="89" w:name="_Toc22836"/>
      <w:bookmarkStart w:id="90" w:name="_Toc22887"/>
      <w:bookmarkStart w:id="91" w:name="_Toc5907"/>
      <w:bookmarkStart w:id="92" w:name="_Toc10972"/>
      <w:bookmarkStart w:id="93" w:name="_Toc2424"/>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设备描述</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keepNext w:val="0"/>
        <w:keepLines w:val="0"/>
        <w:pageBreakBefore w:val="0"/>
        <w:widowControl/>
        <w:suppressLineNumbers w:val="0"/>
        <w:kinsoku/>
        <w:wordWrap/>
        <w:overflowPunct/>
        <w:topLinePunct w:val="0"/>
        <w:autoSpaceDE/>
        <w:autoSpaceDN/>
        <w:bidi w:val="0"/>
        <w:adjustRightInd w:val="0"/>
        <w:snapToGrid w:val="0"/>
        <w:spacing w:beforeAutospacing="0" w:after="10" w:afterAutospacing="0"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范围：适用于婴幼儿乳粉、全脂乳粉、调制乳粉食品生产线的用户需求。包括：该设备的工艺设计、制造、包装、运输、保险、设备安装、合同内电、气管道安装、调试、人员培训、税金和售后服务、整体生产线工艺设计，直至生产出合格产品。</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10" w:afterAutospacing="0"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使用地区：甘肃甘南藏族自治州玛曲县，海拔：3600米；乙方提供的所有设备均保证在使用环境条件高海拔地区满足技术附件参数正常使用；</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10" w:afterAutospacing="0" w:line="360" w:lineRule="auto"/>
        <w:jc w:val="left"/>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bookmarkStart w:id="220" w:name="_GoBack"/>
      <w:bookmarkEnd w:id="220"/>
      <w:r>
        <w:rPr>
          <w:rFonts w:hint="eastAsia" w:ascii="宋体" w:hAnsi="宋体" w:eastAsia="宋体" w:cs="宋体"/>
          <w:sz w:val="24"/>
          <w:szCs w:val="24"/>
          <w:lang w:val="en-US" w:eastAsia="zh-CN"/>
        </w:rPr>
        <w:t xml:space="preserve"> 安装</w:t>
      </w:r>
      <w:r>
        <w:rPr>
          <w:rFonts w:hint="eastAsia" w:ascii="宋体" w:hAnsi="宋体" w:cs="宋体"/>
          <w:sz w:val="24"/>
          <w:szCs w:val="24"/>
          <w:lang w:val="en-US" w:eastAsia="zh-CN"/>
        </w:rPr>
        <w:t>界限：</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10" w:afterAutospacing="0"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3.1、空压机及制氮系统所有设备的卸车，就位，都由投标方完成；设备之间用304不锈钢管道连接，氩弧焊打底（充气焊接），含车间氮气主管路及压缩空气主管路.此管路借用车间管廊支架（该管廊支架由川楚国际负责）。所有管道承压不小于16 Bar(g)，投标方负责将氮气及压缩空气接入湿法前处理一米，干法接入内包间悬挂平台处，末端加球阀；空压机房管路支架由投标方负责；</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10" w:afterAutospacing="0"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3.2、投标方负责空压机热镀锌铁皮做排风管道。</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10" w:afterAutospacing="0"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3.3、所有设备排污口都加装自动排污阀和手动排污阀，排污管道最后汇集一起排入排污口。</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10" w:afterAutospacing="0"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3.4、配电室配电箱空开下端到二次柜及空压机设备处电线材料及安装由投标方负责，电缆桥架由甲方铺设。站内配电柜，设备之间电缆及桥架都由投标方完成。</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10" w:afterAutospacing="0" w:line="360" w:lineRule="auto"/>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3.5、投标方负责冷干机和微热再生干燥机单独做旁通。</w:t>
      </w:r>
    </w:p>
    <w:p>
      <w:pPr>
        <w:pStyle w:val="3"/>
        <w:pageBreakBefore w:val="0"/>
        <w:kinsoku/>
        <w:wordWrap/>
        <w:overflowPunct/>
        <w:topLinePunct w:val="0"/>
        <w:autoSpaceDE/>
        <w:autoSpaceDN/>
        <w:bidi w:val="0"/>
        <w:spacing w:beforeAutospacing="0" w:after="10" w:afterAutospacing="0" w:line="360" w:lineRule="auto"/>
        <w:ind w:left="0"/>
        <w:textAlignment w:val="auto"/>
        <w:rPr>
          <w:rFonts w:hint="eastAsia" w:ascii="宋体" w:hAnsi="宋体" w:eastAsia="宋体" w:cs="宋体"/>
          <w:sz w:val="24"/>
          <w:szCs w:val="24"/>
        </w:rPr>
      </w:pPr>
      <w:bookmarkStart w:id="94" w:name="_Toc30743"/>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rPr>
        <w:t>法规与标准</w:t>
      </w:r>
      <w:bookmarkEnd w:id="63"/>
      <w:bookmarkEnd w:id="94"/>
      <w:bookmarkStart w:id="95" w:name="_Toc319075690"/>
    </w:p>
    <w:bookmarkEnd w:id="95"/>
    <w:p>
      <w:pPr>
        <w:pageBreakBefore w:val="0"/>
        <w:widowControl/>
        <w:numPr>
          <w:ilvl w:val="0"/>
          <w:numId w:val="0"/>
        </w:numPr>
        <w:kinsoku/>
        <w:wordWrap/>
        <w:overflowPunct/>
        <w:topLinePunct w:val="0"/>
        <w:autoSpaceDE/>
        <w:autoSpaceDN/>
        <w:bidi w:val="0"/>
        <w:spacing w:beforeAutospacing="0" w:after="10" w:afterAutospacing="0" w:line="360" w:lineRule="auto"/>
        <w:ind w:left="-420" w:leftChars="0"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4.1 </w:t>
      </w:r>
      <w:r>
        <w:rPr>
          <w:rFonts w:hint="eastAsia" w:ascii="宋体" w:hAnsi="宋体" w:eastAsia="宋体" w:cs="宋体"/>
          <w:color w:val="000000"/>
          <w:sz w:val="24"/>
          <w:szCs w:val="24"/>
        </w:rPr>
        <w:t>中华人民共和国产品质量法</w:t>
      </w:r>
    </w:p>
    <w:p>
      <w:pPr>
        <w:pageBreakBefore w:val="0"/>
        <w:widowControl/>
        <w:numPr>
          <w:ilvl w:val="0"/>
          <w:numId w:val="0"/>
        </w:numPr>
        <w:kinsoku/>
        <w:wordWrap/>
        <w:overflowPunct/>
        <w:topLinePunct w:val="0"/>
        <w:autoSpaceDE/>
        <w:autoSpaceDN/>
        <w:bidi w:val="0"/>
        <w:spacing w:beforeAutospacing="0" w:after="10" w:afterAutospacing="0" w:line="360" w:lineRule="auto"/>
        <w:ind w:left="-420" w:leftChars="0"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4.2</w:t>
      </w:r>
      <w:r>
        <w:rPr>
          <w:rFonts w:hint="eastAsia" w:ascii="宋体" w:hAnsi="宋体" w:eastAsia="宋体" w:cs="宋体"/>
          <w:color w:val="000000"/>
          <w:sz w:val="24"/>
          <w:szCs w:val="24"/>
        </w:rPr>
        <w:t>《中华人民共和国食品安全法》（2015年版本）</w:t>
      </w:r>
    </w:p>
    <w:p>
      <w:pPr>
        <w:pageBreakBefore w:val="0"/>
        <w:widowControl/>
        <w:numPr>
          <w:ilvl w:val="0"/>
          <w:numId w:val="0"/>
        </w:numPr>
        <w:kinsoku/>
        <w:wordWrap/>
        <w:overflowPunct/>
        <w:topLinePunct w:val="0"/>
        <w:autoSpaceDE/>
        <w:autoSpaceDN/>
        <w:bidi w:val="0"/>
        <w:spacing w:beforeAutospacing="0" w:after="10" w:afterAutospacing="0" w:line="360" w:lineRule="auto"/>
        <w:ind w:left="-420" w:leftChars="0"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4.3 </w:t>
      </w:r>
      <w:r>
        <w:rPr>
          <w:rFonts w:hint="eastAsia" w:ascii="宋体" w:hAnsi="宋体" w:eastAsia="宋体" w:cs="宋体"/>
          <w:color w:val="000000"/>
          <w:sz w:val="24"/>
          <w:szCs w:val="24"/>
        </w:rPr>
        <w:t>GB 25596-2010食品安全国家标准 特殊医学用途婴儿配方食品通则</w:t>
      </w:r>
    </w:p>
    <w:p>
      <w:pPr>
        <w:pageBreakBefore w:val="0"/>
        <w:widowControl/>
        <w:numPr>
          <w:ilvl w:val="0"/>
          <w:numId w:val="0"/>
        </w:numPr>
        <w:kinsoku/>
        <w:wordWrap/>
        <w:overflowPunct/>
        <w:topLinePunct w:val="0"/>
        <w:autoSpaceDE/>
        <w:autoSpaceDN/>
        <w:bidi w:val="0"/>
        <w:spacing w:beforeAutospacing="0" w:after="10" w:afterAutospacing="0" w:line="360" w:lineRule="auto"/>
        <w:ind w:left="-420" w:leftChars="0"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4.4</w:t>
      </w:r>
      <w:r>
        <w:rPr>
          <w:rFonts w:hint="eastAsia" w:ascii="宋体" w:hAnsi="宋体" w:eastAsia="宋体" w:cs="宋体"/>
          <w:color w:val="000000"/>
          <w:sz w:val="24"/>
          <w:szCs w:val="24"/>
        </w:rPr>
        <w:t>GB 29922-2013食品安全国家标准 特殊医学用途配方食品通则</w:t>
      </w:r>
    </w:p>
    <w:p>
      <w:pPr>
        <w:pageBreakBefore w:val="0"/>
        <w:widowControl/>
        <w:numPr>
          <w:ilvl w:val="0"/>
          <w:numId w:val="0"/>
        </w:numPr>
        <w:kinsoku/>
        <w:wordWrap/>
        <w:overflowPunct/>
        <w:topLinePunct w:val="0"/>
        <w:autoSpaceDE/>
        <w:autoSpaceDN/>
        <w:bidi w:val="0"/>
        <w:spacing w:beforeAutospacing="0" w:after="10" w:afterAutospacing="0" w:line="360" w:lineRule="auto"/>
        <w:ind w:left="-420" w:leftChars="0"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4.5 </w:t>
      </w:r>
      <w:r>
        <w:rPr>
          <w:rFonts w:hint="eastAsia" w:ascii="宋体" w:hAnsi="宋体" w:eastAsia="宋体" w:cs="宋体"/>
          <w:color w:val="000000"/>
          <w:sz w:val="24"/>
          <w:szCs w:val="24"/>
        </w:rPr>
        <w:t>GB 29923-2013食品安全国家标准 特殊医学用途配方食品良好生产规范</w:t>
      </w:r>
    </w:p>
    <w:p>
      <w:pPr>
        <w:pageBreakBefore w:val="0"/>
        <w:widowControl/>
        <w:numPr>
          <w:ilvl w:val="0"/>
          <w:numId w:val="0"/>
        </w:numPr>
        <w:kinsoku/>
        <w:wordWrap/>
        <w:overflowPunct/>
        <w:topLinePunct w:val="0"/>
        <w:autoSpaceDE/>
        <w:autoSpaceDN/>
        <w:bidi w:val="0"/>
        <w:spacing w:beforeAutospacing="0" w:after="10" w:afterAutospacing="0" w:line="360" w:lineRule="auto"/>
        <w:ind w:left="-420" w:leftChars="0"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4.6 </w:t>
      </w:r>
      <w:r>
        <w:rPr>
          <w:rFonts w:hint="eastAsia" w:ascii="宋体" w:hAnsi="宋体" w:eastAsia="宋体" w:cs="宋体"/>
          <w:color w:val="000000"/>
          <w:sz w:val="24"/>
          <w:szCs w:val="24"/>
        </w:rPr>
        <w:t>GB/T5226.1-2008 设备机械电气设备部分</w:t>
      </w:r>
    </w:p>
    <w:p>
      <w:pPr>
        <w:pageBreakBefore w:val="0"/>
        <w:widowControl/>
        <w:numPr>
          <w:ilvl w:val="0"/>
          <w:numId w:val="0"/>
        </w:numPr>
        <w:kinsoku/>
        <w:wordWrap/>
        <w:overflowPunct/>
        <w:topLinePunct w:val="0"/>
        <w:autoSpaceDE/>
        <w:autoSpaceDN/>
        <w:bidi w:val="0"/>
        <w:spacing w:beforeAutospacing="0" w:after="10" w:afterAutospacing="0" w:line="360" w:lineRule="auto"/>
        <w:ind w:left="-420" w:leftChars="0"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4.7 </w:t>
      </w:r>
      <w:r>
        <w:rPr>
          <w:rFonts w:hint="eastAsia" w:ascii="宋体" w:hAnsi="宋体" w:eastAsia="宋体" w:cs="宋体"/>
          <w:color w:val="000000"/>
          <w:sz w:val="24"/>
          <w:szCs w:val="24"/>
        </w:rPr>
        <w:t>GB/T 28671-2012制药机械（设备）验证导则</w:t>
      </w:r>
    </w:p>
    <w:p>
      <w:pPr>
        <w:pageBreakBefore w:val="0"/>
        <w:widowControl/>
        <w:numPr>
          <w:ilvl w:val="0"/>
          <w:numId w:val="0"/>
        </w:numPr>
        <w:kinsoku/>
        <w:wordWrap/>
        <w:overflowPunct/>
        <w:topLinePunct w:val="0"/>
        <w:autoSpaceDE/>
        <w:autoSpaceDN/>
        <w:bidi w:val="0"/>
        <w:spacing w:beforeAutospacing="0" w:after="10" w:afterAutospacing="0" w:line="360" w:lineRule="auto"/>
        <w:ind w:left="-420" w:leftChars="0"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4.8 </w:t>
      </w:r>
      <w:r>
        <w:rPr>
          <w:rFonts w:hint="eastAsia" w:ascii="宋体" w:hAnsi="宋体" w:eastAsia="宋体" w:cs="宋体"/>
          <w:color w:val="000000"/>
          <w:sz w:val="24"/>
          <w:szCs w:val="24"/>
        </w:rPr>
        <w:t>GB 12348-90工业企业厂界噪声标准</w:t>
      </w:r>
    </w:p>
    <w:p>
      <w:pPr>
        <w:pStyle w:val="3"/>
        <w:pageBreakBefore w:val="0"/>
        <w:kinsoku/>
        <w:wordWrap/>
        <w:overflowPunct/>
        <w:topLinePunct w:val="0"/>
        <w:autoSpaceDE/>
        <w:autoSpaceDN/>
        <w:bidi w:val="0"/>
        <w:spacing w:beforeAutospacing="0" w:after="10" w:afterAutospacing="0" w:line="360" w:lineRule="auto"/>
        <w:ind w:left="0"/>
        <w:textAlignment w:val="auto"/>
        <w:rPr>
          <w:rFonts w:hint="eastAsia" w:ascii="宋体" w:hAnsi="宋体" w:eastAsia="宋体" w:cs="宋体"/>
          <w:sz w:val="24"/>
          <w:szCs w:val="24"/>
        </w:rPr>
      </w:pPr>
      <w:bookmarkStart w:id="96" w:name="_Toc13326"/>
      <w:bookmarkStart w:id="97" w:name="_Toc3687"/>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rPr>
        <w:t>工艺描述</w:t>
      </w:r>
      <w:bookmarkEnd w:id="96"/>
      <w:bookmarkEnd w:id="97"/>
    </w:p>
    <w:p>
      <w:pPr>
        <w:pageBreakBefore w:val="0"/>
        <w:kinsoku/>
        <w:wordWrap/>
        <w:overflowPunct/>
        <w:topLinePunct w:val="0"/>
        <w:autoSpaceDE/>
        <w:autoSpaceDN/>
        <w:bidi w:val="0"/>
        <w:spacing w:beforeAutospacing="0" w:after="10" w:afterAutospacing="0" w:line="360" w:lineRule="auto"/>
        <w:textAlignment w:val="auto"/>
        <w:rPr>
          <w:rFonts w:hint="eastAsia" w:ascii="宋体" w:hAnsi="宋体" w:eastAsia="宋体" w:cs="宋体"/>
          <w:b/>
          <w:sz w:val="24"/>
          <w:szCs w:val="24"/>
        </w:rPr>
      </w:pPr>
      <w:r>
        <w:rPr>
          <w:rFonts w:hint="eastAsia" w:ascii="宋体" w:hAnsi="宋体" w:cs="宋体"/>
          <w:b/>
          <w:sz w:val="24"/>
          <w:szCs w:val="24"/>
          <w:lang w:val="en-US" w:eastAsia="zh-CN"/>
        </w:rPr>
        <w:t>5.1</w:t>
      </w:r>
      <w:r>
        <w:rPr>
          <w:rFonts w:hint="eastAsia" w:ascii="宋体" w:hAnsi="宋体" w:eastAsia="宋体" w:cs="宋体"/>
          <w:b/>
          <w:sz w:val="24"/>
          <w:szCs w:val="24"/>
        </w:rPr>
        <w:t>氮气要求：</w:t>
      </w:r>
    </w:p>
    <w:p>
      <w:pPr>
        <w:pageBreakBefore w:val="0"/>
        <w:kinsoku/>
        <w:wordWrap/>
        <w:overflowPunct/>
        <w:topLinePunct w:val="0"/>
        <w:autoSpaceDE/>
        <w:autoSpaceDN/>
        <w:bidi w:val="0"/>
        <w:spacing w:beforeAutospacing="0" w:after="1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氮气纯度≥99.95%，压力≥0.4Mpa.符合食品级要求。氮气用量1.7N</w:t>
      </w:r>
      <w:r>
        <w:rPr>
          <w:rFonts w:hint="eastAsia" w:ascii="宋体" w:hAnsi="宋体" w:eastAsia="宋体" w:cs="宋体"/>
          <w:color w:val="000000"/>
          <w:sz w:val="24"/>
          <w:szCs w:val="24"/>
        </w:rPr>
        <w:t>m</w:t>
      </w:r>
      <w:r>
        <w:rPr>
          <w:rFonts w:hint="eastAsia" w:ascii="宋体" w:hAnsi="宋体" w:eastAsia="宋体" w:cs="宋体"/>
          <w:color w:val="000000"/>
          <w:sz w:val="24"/>
          <w:szCs w:val="24"/>
          <w:vertAlign w:val="superscript"/>
        </w:rPr>
        <w:t>3</w:t>
      </w:r>
      <w:r>
        <w:rPr>
          <w:rFonts w:hint="eastAsia" w:ascii="宋体" w:hAnsi="宋体" w:eastAsia="宋体" w:cs="宋体"/>
          <w:color w:val="000000"/>
          <w:sz w:val="24"/>
          <w:szCs w:val="24"/>
        </w:rPr>
        <w:t>/h，预留0.5Nm</w:t>
      </w:r>
      <w:r>
        <w:rPr>
          <w:rFonts w:hint="eastAsia" w:ascii="宋体" w:hAnsi="宋体" w:eastAsia="宋体" w:cs="宋体"/>
          <w:color w:val="000000"/>
          <w:sz w:val="24"/>
          <w:szCs w:val="24"/>
          <w:vertAlign w:val="superscript"/>
        </w:rPr>
        <w:t>3</w:t>
      </w:r>
      <w:r>
        <w:rPr>
          <w:rFonts w:hint="eastAsia" w:ascii="宋体" w:hAnsi="宋体" w:eastAsia="宋体" w:cs="宋体"/>
          <w:color w:val="000000"/>
          <w:sz w:val="24"/>
          <w:szCs w:val="24"/>
        </w:rPr>
        <w:t>/min。制氮机选型1</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0Nm</w:t>
      </w:r>
      <w:r>
        <w:rPr>
          <w:rFonts w:hint="eastAsia" w:ascii="宋体" w:hAnsi="宋体" w:eastAsia="宋体" w:cs="宋体"/>
          <w:color w:val="000000"/>
          <w:sz w:val="24"/>
          <w:szCs w:val="24"/>
          <w:vertAlign w:val="superscript"/>
        </w:rPr>
        <w:t>3</w:t>
      </w:r>
      <w:r>
        <w:rPr>
          <w:rFonts w:hint="eastAsia" w:ascii="宋体" w:hAnsi="宋体" w:eastAsia="宋体" w:cs="宋体"/>
          <w:color w:val="000000"/>
          <w:sz w:val="24"/>
          <w:szCs w:val="24"/>
        </w:rPr>
        <w:t>/h食品级制氮机。</w:t>
      </w:r>
    </w:p>
    <w:p>
      <w:pPr>
        <w:pageBreakBefore w:val="0"/>
        <w:kinsoku/>
        <w:wordWrap/>
        <w:overflowPunct/>
        <w:topLinePunct w:val="0"/>
        <w:autoSpaceDE/>
        <w:autoSpaceDN/>
        <w:bidi w:val="0"/>
        <w:spacing w:beforeAutospacing="0" w:after="10" w:afterAutospacing="0" w:line="360" w:lineRule="auto"/>
        <w:textAlignment w:val="auto"/>
        <w:rPr>
          <w:rFonts w:hint="eastAsia" w:ascii="宋体" w:hAnsi="宋体" w:eastAsia="宋体" w:cs="宋体"/>
          <w:b/>
          <w:sz w:val="24"/>
          <w:szCs w:val="24"/>
        </w:rPr>
      </w:pPr>
      <w:r>
        <w:rPr>
          <w:rFonts w:hint="eastAsia" w:ascii="宋体" w:hAnsi="宋体" w:cs="宋体"/>
          <w:b/>
          <w:sz w:val="24"/>
          <w:szCs w:val="24"/>
          <w:lang w:val="en-US" w:eastAsia="zh-CN"/>
        </w:rPr>
        <w:t>5.2</w:t>
      </w:r>
      <w:r>
        <w:rPr>
          <w:rFonts w:hint="eastAsia" w:ascii="宋体" w:hAnsi="宋体" w:eastAsia="宋体" w:cs="宋体"/>
          <w:b/>
          <w:sz w:val="24"/>
          <w:szCs w:val="24"/>
        </w:rPr>
        <w:t>压缩空气要求：</w:t>
      </w:r>
    </w:p>
    <w:p>
      <w:pPr>
        <w:pageBreakBefore w:val="0"/>
        <w:kinsoku/>
        <w:wordWrap/>
        <w:overflowPunct/>
        <w:topLinePunct w:val="0"/>
        <w:autoSpaceDE/>
        <w:autoSpaceDN/>
        <w:bidi w:val="0"/>
        <w:spacing w:beforeAutospacing="0" w:after="1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干法用压缩空气7Nm3/min，湿法用压缩空气2.4Nm3/min，预留压缩空气量1Nm3/min，制氮机用压缩空气1</w:t>
      </w:r>
      <w:r>
        <w:rPr>
          <w:rFonts w:hint="eastAsia" w:ascii="宋体" w:hAnsi="宋体" w:cs="宋体"/>
          <w:sz w:val="24"/>
          <w:szCs w:val="24"/>
          <w:lang w:val="en-US" w:eastAsia="zh-CN"/>
        </w:rPr>
        <w:t>3.5</w:t>
      </w:r>
      <w:r>
        <w:rPr>
          <w:rFonts w:hint="eastAsia" w:ascii="宋体" w:hAnsi="宋体" w:eastAsia="宋体" w:cs="宋体"/>
          <w:sz w:val="24"/>
          <w:szCs w:val="24"/>
        </w:rPr>
        <w:t>Nm3/min.玛曲海拔高3600米，大气压65千帕。考虑高海拔空压机总用气量</w:t>
      </w:r>
      <w:r>
        <w:rPr>
          <w:rFonts w:hint="eastAsia" w:ascii="宋体" w:hAnsi="宋体" w:cs="宋体"/>
          <w:sz w:val="24"/>
          <w:szCs w:val="24"/>
          <w:lang w:val="en-US" w:eastAsia="zh-CN"/>
        </w:rPr>
        <w:t>3</w:t>
      </w:r>
      <w:r>
        <w:rPr>
          <w:rFonts w:hint="eastAsia" w:ascii="宋体" w:hAnsi="宋体" w:eastAsia="宋体" w:cs="宋体"/>
          <w:sz w:val="24"/>
          <w:szCs w:val="24"/>
        </w:rPr>
        <w:t>8m3/min，压力0.85Mpa.实际用气时气量波动较大，为节能应选一台</w:t>
      </w:r>
      <w:r>
        <w:rPr>
          <w:rFonts w:hint="eastAsia" w:ascii="宋体" w:hAnsi="宋体" w:cs="宋体"/>
          <w:sz w:val="24"/>
          <w:szCs w:val="24"/>
          <w:lang w:val="en-US" w:eastAsia="zh-CN"/>
        </w:rPr>
        <w:t>110</w:t>
      </w:r>
      <w:r>
        <w:rPr>
          <w:rFonts w:hint="eastAsia" w:ascii="宋体" w:hAnsi="宋体" w:eastAsia="宋体" w:cs="宋体"/>
          <w:sz w:val="24"/>
          <w:szCs w:val="24"/>
        </w:rPr>
        <w:t>KW工频加一台</w:t>
      </w:r>
      <w:r>
        <w:rPr>
          <w:rFonts w:hint="eastAsia" w:ascii="宋体" w:hAnsi="宋体" w:cs="宋体"/>
          <w:sz w:val="24"/>
          <w:szCs w:val="24"/>
          <w:lang w:val="en-US" w:eastAsia="zh-CN"/>
        </w:rPr>
        <w:t>110</w:t>
      </w:r>
      <w:r>
        <w:rPr>
          <w:rFonts w:hint="eastAsia" w:ascii="宋体" w:hAnsi="宋体" w:eastAsia="宋体" w:cs="宋体"/>
          <w:sz w:val="24"/>
          <w:szCs w:val="24"/>
        </w:rPr>
        <w:t>KW变频空压机组合。当用气量小时开变频空压机，随用气量增大可开工频机或2台全开。</w:t>
      </w:r>
    </w:p>
    <w:p>
      <w:pPr>
        <w:pStyle w:val="3"/>
        <w:pageBreakBefore w:val="0"/>
        <w:kinsoku/>
        <w:wordWrap/>
        <w:overflowPunct/>
        <w:topLinePunct w:val="0"/>
        <w:bidi w:val="0"/>
        <w:spacing w:line="360" w:lineRule="auto"/>
        <w:textAlignment w:val="auto"/>
        <w:rPr>
          <w:rFonts w:hint="eastAsia" w:ascii="宋体" w:hAnsi="宋体" w:eastAsia="宋体" w:cs="宋体"/>
          <w:sz w:val="24"/>
          <w:szCs w:val="24"/>
        </w:rPr>
      </w:pPr>
      <w:bookmarkStart w:id="98" w:name="_Toc27208"/>
      <w:bookmarkStart w:id="99" w:name="_Toc14751"/>
      <w:bookmarkStart w:id="100" w:name="_Toc319075693"/>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rPr>
        <w:t>技术要求</w:t>
      </w:r>
      <w:bookmarkEnd w:id="98"/>
      <w:bookmarkEnd w:id="99"/>
      <w:bookmarkEnd w:id="100"/>
    </w:p>
    <w:p>
      <w:pPr>
        <w:pageBreakBefore w:val="0"/>
        <w:kinsoku/>
        <w:wordWrap/>
        <w:overflowPunct/>
        <w:topLinePunct w:val="0"/>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6.1</w:t>
      </w:r>
      <w:r>
        <w:rPr>
          <w:rFonts w:hint="eastAsia" w:ascii="宋体" w:hAnsi="宋体" w:eastAsia="宋体" w:cs="宋体"/>
          <w:sz w:val="24"/>
          <w:szCs w:val="24"/>
        </w:rPr>
        <w:t>将从以下14个设备对用户需求进行详细的描述：</w:t>
      </w:r>
    </w:p>
    <w:tbl>
      <w:tblPr>
        <w:tblStyle w:val="18"/>
        <w:tblW w:w="895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53"/>
        <w:gridCol w:w="2091"/>
        <w:gridCol w:w="561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1" w:hRule="atLeast"/>
          <w:tblHeader/>
          <w:jc w:val="center"/>
        </w:trPr>
        <w:tc>
          <w:tcPr>
            <w:tcW w:w="1253" w:type="dxa"/>
            <w:shd w:val="clear" w:color="auto" w:fill="CCCCCC"/>
            <w:vAlign w:val="center"/>
          </w:tcPr>
          <w:p>
            <w:pPr>
              <w:pageBreakBefore w:val="0"/>
              <w:kinsoku/>
              <w:wordWrap/>
              <w:overflowPunct/>
              <w:topLinePunct w:val="0"/>
              <w:bidi w:val="0"/>
              <w:spacing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编号</w:t>
            </w:r>
          </w:p>
        </w:tc>
        <w:tc>
          <w:tcPr>
            <w:tcW w:w="2091" w:type="dxa"/>
            <w:shd w:val="clear" w:color="auto" w:fill="CCCCCC"/>
            <w:vAlign w:val="center"/>
          </w:tcPr>
          <w:p>
            <w:pPr>
              <w:pageBreakBefore w:val="0"/>
              <w:kinsoku/>
              <w:wordWrap/>
              <w:overflowPunct/>
              <w:topLinePunct w:val="0"/>
              <w:bidi w:val="0"/>
              <w:spacing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项目</w:t>
            </w:r>
          </w:p>
        </w:tc>
        <w:tc>
          <w:tcPr>
            <w:tcW w:w="5610" w:type="dxa"/>
            <w:shd w:val="clear" w:color="auto" w:fill="CCCCCC"/>
            <w:vAlign w:val="center"/>
          </w:tcPr>
          <w:p>
            <w:pPr>
              <w:pageBreakBefore w:val="0"/>
              <w:kinsoku/>
              <w:wordWrap/>
              <w:overflowPunct/>
              <w:topLinePunct w:val="0"/>
              <w:bidi w:val="0"/>
              <w:spacing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要求内容</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1253" w:type="dxa"/>
            <w:vAlign w:val="center"/>
          </w:tcPr>
          <w:p>
            <w:pPr>
              <w:pageBreakBefore w:val="0"/>
              <w:numPr>
                <w:ilvl w:val="0"/>
                <w:numId w:val="0"/>
              </w:numPr>
              <w:kinsoku/>
              <w:wordWrap/>
              <w:overflowPunct/>
              <w:topLinePunct w:val="0"/>
              <w:bidi w:val="0"/>
              <w:spacing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091"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无油变频双螺杆式空气压缩机</w:t>
            </w:r>
          </w:p>
        </w:tc>
        <w:tc>
          <w:tcPr>
            <w:tcW w:w="5610"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干式凤冷100%无油变频双螺杆压缩机。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410" w:hRule="atLeast"/>
          <w:jc w:val="center"/>
        </w:trPr>
        <w:tc>
          <w:tcPr>
            <w:tcW w:w="1253" w:type="dxa"/>
            <w:vAlign w:val="center"/>
          </w:tcPr>
          <w:p>
            <w:pPr>
              <w:pageBreakBefore w:val="0"/>
              <w:numPr>
                <w:ilvl w:val="0"/>
                <w:numId w:val="0"/>
              </w:numPr>
              <w:kinsoku/>
              <w:wordWrap/>
              <w:overflowPunct/>
              <w:topLinePunct w:val="0"/>
              <w:bidi w:val="0"/>
              <w:spacing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091"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无油工频双螺杆式空气压缩机</w:t>
            </w:r>
          </w:p>
        </w:tc>
        <w:tc>
          <w:tcPr>
            <w:tcW w:w="5610"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干式凤冷100%无油双螺杆压缩机。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1253" w:type="dxa"/>
            <w:vAlign w:val="center"/>
          </w:tcPr>
          <w:p>
            <w:pPr>
              <w:pageBreakBefore w:val="0"/>
              <w:numPr>
                <w:ilvl w:val="0"/>
                <w:numId w:val="0"/>
              </w:numPr>
              <w:kinsoku/>
              <w:wordWrap/>
              <w:overflowPunct/>
              <w:topLinePunct w:val="0"/>
              <w:bidi w:val="0"/>
              <w:spacing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091"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不绣钢储气罐</w:t>
            </w:r>
          </w:p>
        </w:tc>
        <w:tc>
          <w:tcPr>
            <w:tcW w:w="5610"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压缩空气缓冲罐。</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90" w:hRule="atLeast"/>
          <w:jc w:val="center"/>
        </w:trPr>
        <w:tc>
          <w:tcPr>
            <w:tcW w:w="1253" w:type="dxa"/>
            <w:vAlign w:val="center"/>
          </w:tcPr>
          <w:p>
            <w:pPr>
              <w:pageBreakBefore w:val="0"/>
              <w:numPr>
                <w:ilvl w:val="0"/>
                <w:numId w:val="0"/>
              </w:numPr>
              <w:kinsoku/>
              <w:wordWrap/>
              <w:overflowPunct/>
              <w:topLinePunct w:val="0"/>
              <w:bidi w:val="0"/>
              <w:spacing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091"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不绣钢主管路过滤器</w:t>
            </w:r>
          </w:p>
        </w:tc>
        <w:tc>
          <w:tcPr>
            <w:tcW w:w="5610"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过滤压缩空气中固态粒子及液态微粒。</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1253" w:type="dxa"/>
            <w:vAlign w:val="center"/>
          </w:tcPr>
          <w:p>
            <w:pPr>
              <w:pageBreakBefore w:val="0"/>
              <w:numPr>
                <w:ilvl w:val="0"/>
                <w:numId w:val="0"/>
              </w:numPr>
              <w:kinsoku/>
              <w:wordWrap/>
              <w:overflowPunct/>
              <w:topLinePunct w:val="0"/>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091"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冷冻式干燥机</w:t>
            </w:r>
          </w:p>
        </w:tc>
        <w:tc>
          <w:tcPr>
            <w:tcW w:w="5610"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采用冷冻除湿原理，去除压缩空气中气态水。</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253" w:type="dxa"/>
            <w:vAlign w:val="center"/>
          </w:tcPr>
          <w:p>
            <w:pPr>
              <w:pageBreakBefore w:val="0"/>
              <w:numPr>
                <w:ilvl w:val="0"/>
                <w:numId w:val="0"/>
              </w:numPr>
              <w:kinsoku/>
              <w:wordWrap/>
              <w:overflowPunct/>
              <w:topLinePunct w:val="0"/>
              <w:bidi w:val="0"/>
              <w:spacing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091"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微热再生吸附式干燥机</w:t>
            </w:r>
          </w:p>
        </w:tc>
        <w:tc>
          <w:tcPr>
            <w:tcW w:w="5610"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采用微热再生原理，两吸附塔交替连续工作，保证成品气露点-20℃至-40℃。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413" w:hRule="atLeast"/>
          <w:jc w:val="center"/>
        </w:trPr>
        <w:tc>
          <w:tcPr>
            <w:tcW w:w="1253" w:type="dxa"/>
            <w:vAlign w:val="center"/>
          </w:tcPr>
          <w:p>
            <w:pPr>
              <w:pageBreakBefore w:val="0"/>
              <w:numPr>
                <w:ilvl w:val="0"/>
                <w:numId w:val="0"/>
              </w:numPr>
              <w:kinsoku/>
              <w:wordWrap/>
              <w:overflowPunct/>
              <w:topLinePunct w:val="0"/>
              <w:bidi w:val="0"/>
              <w:spacing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091"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不绣钢粉尘过滤器</w:t>
            </w:r>
          </w:p>
        </w:tc>
        <w:tc>
          <w:tcPr>
            <w:tcW w:w="5610"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防止吸附式干燥机里吸附剂粉化后进入压缩空气管道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253" w:type="dxa"/>
            <w:vAlign w:val="center"/>
          </w:tcPr>
          <w:p>
            <w:pPr>
              <w:pageBreakBefore w:val="0"/>
              <w:numPr>
                <w:ilvl w:val="0"/>
                <w:numId w:val="0"/>
              </w:numPr>
              <w:kinsoku/>
              <w:wordWrap/>
              <w:overflowPunct/>
              <w:topLinePunct w:val="0"/>
              <w:bidi w:val="0"/>
              <w:spacing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091"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不绣钢储气罐</w:t>
            </w:r>
          </w:p>
        </w:tc>
        <w:tc>
          <w:tcPr>
            <w:tcW w:w="5610"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缓冲罐，为制氮机提供无油干燥稳定的气源。</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253" w:type="dxa"/>
            <w:vAlign w:val="center"/>
          </w:tcPr>
          <w:p>
            <w:pPr>
              <w:pageBreakBefore w:val="0"/>
              <w:numPr>
                <w:ilvl w:val="0"/>
                <w:numId w:val="0"/>
              </w:numPr>
              <w:kinsoku/>
              <w:wordWrap/>
              <w:overflowPunct/>
              <w:topLinePunct w:val="0"/>
              <w:bidi w:val="0"/>
              <w:spacing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091"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不绣钢除臭过滤器</w:t>
            </w:r>
          </w:p>
        </w:tc>
        <w:tc>
          <w:tcPr>
            <w:tcW w:w="5610"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去除压缩空气中的异味。</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253" w:type="dxa"/>
            <w:vAlign w:val="center"/>
          </w:tcPr>
          <w:p>
            <w:pPr>
              <w:pageBreakBefore w:val="0"/>
              <w:numPr>
                <w:ilvl w:val="0"/>
                <w:numId w:val="0"/>
              </w:numPr>
              <w:kinsoku/>
              <w:wordWrap/>
              <w:overflowPunct/>
              <w:topLinePunct w:val="0"/>
              <w:bidi w:val="0"/>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091"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不绣钢除菌过滤器</w:t>
            </w:r>
          </w:p>
        </w:tc>
        <w:tc>
          <w:tcPr>
            <w:tcW w:w="5610"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对压缩空气起到灭菌作用。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253" w:type="dxa"/>
            <w:vAlign w:val="center"/>
          </w:tcPr>
          <w:p>
            <w:pPr>
              <w:pageBreakBefore w:val="0"/>
              <w:numPr>
                <w:ilvl w:val="0"/>
                <w:numId w:val="0"/>
              </w:numPr>
              <w:kinsoku/>
              <w:wordWrap/>
              <w:overflowPunct/>
              <w:topLinePunct w:val="0"/>
              <w:bidi w:val="0"/>
              <w:spacing w:line="36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2091"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食品级制氮机</w:t>
            </w:r>
          </w:p>
        </w:tc>
        <w:tc>
          <w:tcPr>
            <w:tcW w:w="5610"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变压吸附原理制取食品级氮气。</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420" w:hRule="atLeast"/>
          <w:jc w:val="center"/>
        </w:trPr>
        <w:tc>
          <w:tcPr>
            <w:tcW w:w="1253" w:type="dxa"/>
            <w:vAlign w:val="center"/>
          </w:tcPr>
          <w:p>
            <w:pPr>
              <w:pageBreakBefore w:val="0"/>
              <w:numPr>
                <w:ilvl w:val="0"/>
                <w:numId w:val="0"/>
              </w:numPr>
              <w:kinsoku/>
              <w:wordWrap/>
              <w:overflowPunct/>
              <w:topLinePunct w:val="0"/>
              <w:bidi w:val="0"/>
              <w:spacing w:line="36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2091"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不绣钢除臭过滤器</w:t>
            </w:r>
          </w:p>
        </w:tc>
        <w:tc>
          <w:tcPr>
            <w:tcW w:w="5610"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去除氮气中的异味</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253" w:type="dxa"/>
            <w:vAlign w:val="center"/>
          </w:tcPr>
          <w:p>
            <w:pPr>
              <w:pageBreakBefore w:val="0"/>
              <w:numPr>
                <w:ilvl w:val="0"/>
                <w:numId w:val="0"/>
              </w:numPr>
              <w:kinsoku/>
              <w:wordWrap/>
              <w:overflowPunct/>
              <w:topLinePunct w:val="0"/>
              <w:bidi w:val="0"/>
              <w:spacing w:line="36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2091"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不绣钢除菌过滤器</w:t>
            </w:r>
          </w:p>
        </w:tc>
        <w:tc>
          <w:tcPr>
            <w:tcW w:w="5610"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对压缩空气起到灭菌作用。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253" w:type="dxa"/>
            <w:vAlign w:val="center"/>
          </w:tcPr>
          <w:p>
            <w:pPr>
              <w:pageBreakBefore w:val="0"/>
              <w:numPr>
                <w:ilvl w:val="0"/>
                <w:numId w:val="0"/>
              </w:numPr>
              <w:kinsoku/>
              <w:wordWrap/>
              <w:overflowPunct/>
              <w:topLinePunct w:val="0"/>
              <w:bidi w:val="0"/>
              <w:spacing w:line="36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2091"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不锈钢氮气储罐</w:t>
            </w:r>
          </w:p>
        </w:tc>
        <w:tc>
          <w:tcPr>
            <w:tcW w:w="5610"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储存纯度≥99.95%的食品用氮气。</w:t>
            </w:r>
          </w:p>
        </w:tc>
      </w:tr>
    </w:tbl>
    <w:p>
      <w:pPr>
        <w:pageBreakBefore w:val="0"/>
        <w:kinsoku/>
        <w:wordWrap/>
        <w:overflowPunct/>
        <w:topLinePunct w:val="0"/>
        <w:bidi w:val="0"/>
        <w:spacing w:before="100" w:beforeAutospacing="1" w:line="360" w:lineRule="auto"/>
        <w:ind w:firstLine="240" w:firstLineChars="100"/>
        <w:textAlignment w:val="auto"/>
        <w:rPr>
          <w:rFonts w:hint="eastAsia" w:ascii="宋体" w:hAnsi="宋体" w:eastAsia="宋体" w:cs="宋体"/>
          <w:sz w:val="24"/>
          <w:szCs w:val="24"/>
        </w:rPr>
      </w:pPr>
      <w:bookmarkStart w:id="101" w:name="_Toc319075694"/>
      <w:bookmarkStart w:id="102" w:name="_Toc242689274"/>
      <w:r>
        <w:rPr>
          <w:rFonts w:hint="eastAsia" w:ascii="宋体" w:hAnsi="宋体" w:eastAsia="宋体" w:cs="宋体"/>
          <w:sz w:val="24"/>
          <w:szCs w:val="24"/>
          <w:lang w:val="en-US" w:eastAsia="zh-CN"/>
        </w:rPr>
        <w:t>6.2</w:t>
      </w:r>
      <w:r>
        <w:rPr>
          <w:rFonts w:hint="eastAsia" w:ascii="宋体" w:hAnsi="宋体" w:eastAsia="宋体" w:cs="宋体"/>
          <w:sz w:val="24"/>
          <w:szCs w:val="24"/>
        </w:rPr>
        <w:t xml:space="preserve"> 设备工艺或性能要求</w:t>
      </w:r>
      <w:bookmarkEnd w:id="101"/>
      <w:bookmarkEnd w:id="102"/>
    </w:p>
    <w:tbl>
      <w:tblPr>
        <w:tblStyle w:val="18"/>
        <w:tblW w:w="890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94"/>
        <w:gridCol w:w="6946"/>
        <w:gridCol w:w="76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3" w:hRule="atLeast"/>
          <w:tblHeader/>
          <w:jc w:val="center"/>
        </w:trPr>
        <w:tc>
          <w:tcPr>
            <w:tcW w:w="1194" w:type="dxa"/>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编号</w:t>
            </w:r>
          </w:p>
        </w:tc>
        <w:tc>
          <w:tcPr>
            <w:tcW w:w="6946" w:type="dxa"/>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要求内容</w:t>
            </w:r>
          </w:p>
        </w:tc>
        <w:tc>
          <w:tcPr>
            <w:tcW w:w="766" w:type="dxa"/>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28" w:hRule="atLeast"/>
          <w:jc w:val="center"/>
        </w:trPr>
        <w:tc>
          <w:tcPr>
            <w:tcW w:w="1194" w:type="dxa"/>
            <w:vAlign w:val="center"/>
          </w:tcPr>
          <w:p>
            <w:pPr>
              <w:pStyle w:val="49"/>
              <w:pageBreakBefore w:val="0"/>
              <w:numPr>
                <w:ilvl w:val="0"/>
                <w:numId w:val="2"/>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946"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双螺杆无油变频空压机变频器采用进口利莱森玛，电机也是同品牌利莱森玛电机。电机必须为混合永磁电机。空压机二级转子为不绣钢材质，转子用二硫化钼涂层，而非聚四氟乙烯。无齿轮箱，直联驱动，传动效率高。电机功率</w:t>
            </w:r>
            <w:r>
              <w:rPr>
                <w:rFonts w:hint="eastAsia" w:ascii="宋体" w:hAnsi="宋体" w:cs="宋体"/>
                <w:sz w:val="24"/>
                <w:szCs w:val="24"/>
                <w:lang w:val="en-US" w:eastAsia="zh-CN"/>
              </w:rPr>
              <w:t>11</w:t>
            </w:r>
            <w:r>
              <w:rPr>
                <w:rFonts w:hint="eastAsia" w:ascii="宋体" w:hAnsi="宋体" w:eastAsia="宋体" w:cs="宋体"/>
                <w:sz w:val="24"/>
                <w:szCs w:val="24"/>
              </w:rPr>
              <w:t>0KW，冷却方式为风冷式，气量12-</w:t>
            </w:r>
            <w:r>
              <w:rPr>
                <w:rFonts w:hint="eastAsia" w:ascii="宋体" w:hAnsi="宋体" w:cs="宋体"/>
                <w:sz w:val="24"/>
                <w:szCs w:val="24"/>
                <w:lang w:val="en-US" w:eastAsia="zh-CN"/>
              </w:rPr>
              <w:t>20.3</w:t>
            </w:r>
            <w:r>
              <w:rPr>
                <w:rFonts w:hint="eastAsia" w:ascii="宋体" w:hAnsi="宋体" w:eastAsia="宋体" w:cs="宋体"/>
                <w:sz w:val="24"/>
                <w:szCs w:val="24"/>
              </w:rPr>
              <w:t xml:space="preserve"> </w:t>
            </w:r>
            <w:r>
              <w:rPr>
                <w:rFonts w:hint="eastAsia" w:ascii="宋体" w:hAnsi="宋体" w:eastAsia="宋体" w:cs="宋体"/>
                <w:color w:val="000000"/>
                <w:sz w:val="24"/>
                <w:szCs w:val="24"/>
              </w:rPr>
              <w:t>m</w:t>
            </w:r>
            <w:r>
              <w:rPr>
                <w:rFonts w:hint="eastAsia" w:ascii="宋体" w:hAnsi="宋体" w:eastAsia="宋体" w:cs="宋体"/>
                <w:color w:val="000000"/>
                <w:sz w:val="24"/>
                <w:szCs w:val="24"/>
                <w:vertAlign w:val="superscript"/>
              </w:rPr>
              <w:t>3</w:t>
            </w:r>
            <w:r>
              <w:rPr>
                <w:rFonts w:hint="eastAsia" w:ascii="宋体" w:hAnsi="宋体" w:eastAsia="宋体" w:cs="宋体"/>
                <w:color w:val="000000"/>
                <w:sz w:val="24"/>
                <w:szCs w:val="24"/>
              </w:rPr>
              <w:t>/min。</w:t>
            </w:r>
          </w:p>
        </w:tc>
        <w:tc>
          <w:tcPr>
            <w:tcW w:w="766" w:type="dxa"/>
            <w:vAlign w:val="center"/>
          </w:tcPr>
          <w:p>
            <w:pPr>
              <w:pStyle w:val="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18" w:hRule="atLeast"/>
          <w:jc w:val="center"/>
        </w:trPr>
        <w:tc>
          <w:tcPr>
            <w:tcW w:w="1194" w:type="dxa"/>
            <w:vAlign w:val="center"/>
          </w:tcPr>
          <w:p>
            <w:pPr>
              <w:pStyle w:val="49"/>
              <w:pageBreakBefore w:val="0"/>
              <w:numPr>
                <w:ilvl w:val="0"/>
                <w:numId w:val="2"/>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946"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双螺杆无油工频空压机二级转子为不绣钢材质，转子用二硫化钼涂层，而非聚四氟乙烯。无齿轮箱，直联驱动，传动效率高。电机功率</w:t>
            </w:r>
            <w:r>
              <w:rPr>
                <w:rFonts w:hint="eastAsia" w:ascii="宋体" w:hAnsi="宋体" w:cs="宋体"/>
                <w:sz w:val="24"/>
                <w:szCs w:val="24"/>
                <w:lang w:val="en-US" w:eastAsia="zh-CN"/>
              </w:rPr>
              <w:t>11</w:t>
            </w:r>
            <w:r>
              <w:rPr>
                <w:rFonts w:hint="eastAsia" w:ascii="宋体" w:hAnsi="宋体" w:eastAsia="宋体" w:cs="宋体"/>
                <w:sz w:val="24"/>
                <w:szCs w:val="24"/>
              </w:rPr>
              <w:t xml:space="preserve">0KW，冷却方式为风冷式，气量13.6 </w:t>
            </w:r>
            <w:r>
              <w:rPr>
                <w:rFonts w:hint="eastAsia" w:ascii="宋体" w:hAnsi="宋体" w:eastAsia="宋体" w:cs="宋体"/>
                <w:color w:val="000000"/>
                <w:sz w:val="24"/>
                <w:szCs w:val="24"/>
              </w:rPr>
              <w:t>m</w:t>
            </w:r>
            <w:r>
              <w:rPr>
                <w:rFonts w:hint="eastAsia" w:ascii="宋体" w:hAnsi="宋体" w:eastAsia="宋体" w:cs="宋体"/>
                <w:color w:val="000000"/>
                <w:sz w:val="24"/>
                <w:szCs w:val="24"/>
                <w:vertAlign w:val="superscript"/>
              </w:rPr>
              <w:t>3</w:t>
            </w:r>
            <w:r>
              <w:rPr>
                <w:rFonts w:hint="eastAsia" w:ascii="宋体" w:hAnsi="宋体" w:eastAsia="宋体" w:cs="宋体"/>
                <w:color w:val="000000"/>
                <w:sz w:val="24"/>
                <w:szCs w:val="24"/>
              </w:rPr>
              <w:t>/min</w:t>
            </w:r>
          </w:p>
        </w:tc>
        <w:tc>
          <w:tcPr>
            <w:tcW w:w="766" w:type="dxa"/>
            <w:vAlign w:val="center"/>
          </w:tcPr>
          <w:p>
            <w:pPr>
              <w:pStyle w:val="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94" w:type="dxa"/>
            <w:vAlign w:val="center"/>
          </w:tcPr>
          <w:p>
            <w:pPr>
              <w:pStyle w:val="49"/>
              <w:pageBreakBefore w:val="0"/>
              <w:numPr>
                <w:ilvl w:val="0"/>
                <w:numId w:val="2"/>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946"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304不锈钢材质。容积和压力为</w:t>
            </w:r>
            <w:r>
              <w:rPr>
                <w:rFonts w:hint="eastAsia" w:ascii="宋体" w:hAnsi="宋体" w:cs="宋体"/>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color w:val="000000"/>
                <w:sz w:val="24"/>
                <w:szCs w:val="24"/>
              </w:rPr>
              <w:t>m</w:t>
            </w:r>
            <w:r>
              <w:rPr>
                <w:rFonts w:hint="eastAsia" w:ascii="宋体" w:hAnsi="宋体" w:eastAsia="宋体" w:cs="宋体"/>
                <w:color w:val="000000"/>
                <w:sz w:val="24"/>
                <w:szCs w:val="24"/>
                <w:vertAlign w:val="superscript"/>
              </w:rPr>
              <w:t>3</w:t>
            </w: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Mpa。</w:t>
            </w:r>
          </w:p>
        </w:tc>
        <w:tc>
          <w:tcPr>
            <w:tcW w:w="766" w:type="dxa"/>
            <w:vAlign w:val="center"/>
          </w:tcPr>
          <w:p>
            <w:pPr>
              <w:pStyle w:val="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194" w:type="dxa"/>
            <w:vAlign w:val="center"/>
          </w:tcPr>
          <w:p>
            <w:pPr>
              <w:pStyle w:val="49"/>
              <w:pageBreakBefore w:val="0"/>
              <w:numPr>
                <w:ilvl w:val="0"/>
                <w:numId w:val="2"/>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946"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304不绣钢壳体，空气处理量：32 Nm3/min，过滤精度≤3μm。</w:t>
            </w:r>
          </w:p>
        </w:tc>
        <w:tc>
          <w:tcPr>
            <w:tcW w:w="766" w:type="dxa"/>
            <w:vAlign w:val="center"/>
          </w:tcPr>
          <w:p>
            <w:pPr>
              <w:pStyle w:val="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94" w:type="dxa"/>
            <w:vAlign w:val="center"/>
          </w:tcPr>
          <w:p>
            <w:pPr>
              <w:pStyle w:val="49"/>
              <w:pageBreakBefore w:val="0"/>
              <w:numPr>
                <w:ilvl w:val="0"/>
                <w:numId w:val="2"/>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946"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空气处理量：32 Nm3/min，制冷剂：R407C</w:t>
            </w:r>
          </w:p>
        </w:tc>
        <w:tc>
          <w:tcPr>
            <w:tcW w:w="766" w:type="dxa"/>
            <w:vAlign w:val="center"/>
          </w:tcPr>
          <w:p>
            <w:pPr>
              <w:pStyle w:val="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94" w:type="dxa"/>
            <w:vAlign w:val="center"/>
          </w:tcPr>
          <w:p>
            <w:pPr>
              <w:pStyle w:val="49"/>
              <w:pageBreakBefore w:val="0"/>
              <w:numPr>
                <w:ilvl w:val="0"/>
                <w:numId w:val="2"/>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946"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空气处理量：32 Nm3/min，专用吸附剂。</w:t>
            </w:r>
          </w:p>
        </w:tc>
        <w:tc>
          <w:tcPr>
            <w:tcW w:w="766" w:type="dxa"/>
            <w:vAlign w:val="center"/>
          </w:tcPr>
          <w:p>
            <w:pPr>
              <w:pStyle w:val="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1194" w:type="dxa"/>
            <w:vAlign w:val="center"/>
          </w:tcPr>
          <w:p>
            <w:pPr>
              <w:pStyle w:val="49"/>
              <w:pageBreakBefore w:val="0"/>
              <w:numPr>
                <w:ilvl w:val="0"/>
                <w:numId w:val="2"/>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946" w:type="dxa"/>
            <w:vAlign w:val="center"/>
          </w:tcPr>
          <w:p>
            <w:pPr>
              <w:pStyle w:val="47"/>
              <w:pageBreakBefore w:val="0"/>
              <w:numPr>
                <w:ilvl w:val="0"/>
                <w:numId w:val="3"/>
              </w:numPr>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空气处理量：32 Nm3/min，多层玻璃纤维过滤≥1μm固态粒子。</w:t>
            </w:r>
          </w:p>
        </w:tc>
        <w:tc>
          <w:tcPr>
            <w:tcW w:w="766" w:type="dxa"/>
            <w:vAlign w:val="center"/>
          </w:tcPr>
          <w:p>
            <w:pPr>
              <w:pStyle w:val="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94" w:type="dxa"/>
            <w:vAlign w:val="center"/>
          </w:tcPr>
          <w:p>
            <w:pPr>
              <w:pStyle w:val="49"/>
              <w:pageBreakBefore w:val="0"/>
              <w:numPr>
                <w:ilvl w:val="0"/>
                <w:numId w:val="2"/>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946" w:type="dxa"/>
            <w:vAlign w:val="center"/>
          </w:tcPr>
          <w:p>
            <w:pPr>
              <w:pStyle w:val="47"/>
              <w:pageBreakBefore w:val="0"/>
              <w:numPr>
                <w:ilvl w:val="0"/>
                <w:numId w:val="3"/>
              </w:numPr>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304不锈钢材质。容积和压力为</w:t>
            </w:r>
            <w:r>
              <w:rPr>
                <w:rFonts w:hint="eastAsia" w:ascii="宋体" w:hAnsi="宋体" w:cs="宋体"/>
                <w:sz w:val="24"/>
                <w:szCs w:val="24"/>
                <w:lang w:val="en-US" w:eastAsia="zh-CN"/>
              </w:rPr>
              <w:t>6</w:t>
            </w:r>
            <w:r>
              <w:rPr>
                <w:rFonts w:hint="eastAsia" w:ascii="宋体" w:hAnsi="宋体" w:eastAsia="宋体" w:cs="宋体"/>
                <w:sz w:val="24"/>
                <w:szCs w:val="24"/>
              </w:rPr>
              <w:t xml:space="preserve"> m</w:t>
            </w:r>
            <w:r>
              <w:rPr>
                <w:rFonts w:hint="eastAsia" w:ascii="宋体" w:hAnsi="宋体" w:eastAsia="宋体" w:cs="宋体"/>
                <w:sz w:val="24"/>
                <w:szCs w:val="24"/>
                <w:vertAlign w:val="superscript"/>
              </w:rPr>
              <w:t>3</w:t>
            </w: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Mpa</w:t>
            </w:r>
          </w:p>
        </w:tc>
        <w:tc>
          <w:tcPr>
            <w:tcW w:w="766" w:type="dxa"/>
            <w:vAlign w:val="center"/>
          </w:tcPr>
          <w:p>
            <w:pPr>
              <w:pStyle w:val="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18" w:hRule="atLeast"/>
          <w:jc w:val="center"/>
        </w:trPr>
        <w:tc>
          <w:tcPr>
            <w:tcW w:w="1194" w:type="dxa"/>
            <w:vAlign w:val="center"/>
          </w:tcPr>
          <w:p>
            <w:pPr>
              <w:pStyle w:val="49"/>
              <w:pageBreakBefore w:val="0"/>
              <w:numPr>
                <w:ilvl w:val="0"/>
                <w:numId w:val="2"/>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946" w:type="dxa"/>
            <w:vAlign w:val="center"/>
          </w:tcPr>
          <w:p>
            <w:pPr>
              <w:pStyle w:val="47"/>
              <w:pageBreakBefore w:val="0"/>
              <w:numPr>
                <w:ilvl w:val="0"/>
                <w:numId w:val="3"/>
              </w:numPr>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304不绣钢壳体，空气处理量22 Nm3/min，极精细活性炭粉稳定层滤除绝大部分油蒸汽。</w:t>
            </w:r>
          </w:p>
        </w:tc>
        <w:tc>
          <w:tcPr>
            <w:tcW w:w="766" w:type="dxa"/>
            <w:vAlign w:val="center"/>
          </w:tcPr>
          <w:p>
            <w:pPr>
              <w:pStyle w:val="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94" w:type="dxa"/>
            <w:vAlign w:val="center"/>
          </w:tcPr>
          <w:p>
            <w:pPr>
              <w:pStyle w:val="49"/>
              <w:pageBreakBefore w:val="0"/>
              <w:numPr>
                <w:ilvl w:val="0"/>
                <w:numId w:val="2"/>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946" w:type="dxa"/>
          </w:tcPr>
          <w:p>
            <w:pPr>
              <w:pStyle w:val="47"/>
              <w:pageBreakBefore w:val="0"/>
              <w:numPr>
                <w:ilvl w:val="0"/>
                <w:numId w:val="3"/>
              </w:numPr>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304不绣钢壳体，空气处理量22 Nm3/min，PTFE折叠疏水滤芯</w:t>
            </w:r>
          </w:p>
        </w:tc>
        <w:tc>
          <w:tcPr>
            <w:tcW w:w="766" w:type="dxa"/>
            <w:vAlign w:val="center"/>
          </w:tcPr>
          <w:p>
            <w:pPr>
              <w:pStyle w:val="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94" w:type="dxa"/>
            <w:vAlign w:val="center"/>
          </w:tcPr>
          <w:p>
            <w:pPr>
              <w:pStyle w:val="49"/>
              <w:pageBreakBefore w:val="0"/>
              <w:numPr>
                <w:ilvl w:val="0"/>
                <w:numId w:val="2"/>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946" w:type="dxa"/>
          </w:tcPr>
          <w:p>
            <w:pPr>
              <w:pStyle w:val="47"/>
              <w:pageBreakBefore w:val="0"/>
              <w:numPr>
                <w:ilvl w:val="0"/>
                <w:numId w:val="3"/>
              </w:numPr>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食品级制氮机，采用特别设计的气流扩散装置，确保气流分布均匀，提高产氮率。制氮量140Nm</w:t>
            </w:r>
            <w:r>
              <w:rPr>
                <w:rFonts w:hint="eastAsia" w:ascii="宋体" w:hAnsi="宋体" w:eastAsia="宋体" w:cs="宋体"/>
                <w:sz w:val="24"/>
                <w:szCs w:val="24"/>
                <w:vertAlign w:val="superscript"/>
              </w:rPr>
              <w:t>3</w:t>
            </w:r>
            <w:r>
              <w:rPr>
                <w:rFonts w:hint="eastAsia" w:ascii="宋体" w:hAnsi="宋体" w:eastAsia="宋体" w:cs="宋体"/>
                <w:sz w:val="24"/>
                <w:szCs w:val="24"/>
              </w:rPr>
              <w:t>/h，氮气纯度≥99.95%，压力≥0.4Mpa。</w:t>
            </w:r>
          </w:p>
        </w:tc>
        <w:tc>
          <w:tcPr>
            <w:tcW w:w="766" w:type="dxa"/>
            <w:vAlign w:val="center"/>
          </w:tcPr>
          <w:p>
            <w:pPr>
              <w:pStyle w:val="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18" w:hRule="atLeast"/>
          <w:jc w:val="center"/>
        </w:trPr>
        <w:tc>
          <w:tcPr>
            <w:tcW w:w="1194" w:type="dxa"/>
            <w:vAlign w:val="center"/>
          </w:tcPr>
          <w:p>
            <w:pPr>
              <w:pStyle w:val="49"/>
              <w:pageBreakBefore w:val="0"/>
              <w:numPr>
                <w:ilvl w:val="0"/>
                <w:numId w:val="2"/>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946" w:type="dxa"/>
          </w:tcPr>
          <w:p>
            <w:pPr>
              <w:pStyle w:val="47"/>
              <w:pageBreakBefore w:val="0"/>
              <w:numPr>
                <w:ilvl w:val="0"/>
                <w:numId w:val="3"/>
              </w:numPr>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304不绣钢壳体，氮气处理量3Nm3/min，极精细活性炭粉稳定层滤除绝大部分油蒸汽。</w:t>
            </w:r>
          </w:p>
        </w:tc>
        <w:tc>
          <w:tcPr>
            <w:tcW w:w="766" w:type="dxa"/>
            <w:vAlign w:val="center"/>
          </w:tcPr>
          <w:p>
            <w:pPr>
              <w:pStyle w:val="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94" w:type="dxa"/>
            <w:vAlign w:val="center"/>
          </w:tcPr>
          <w:p>
            <w:pPr>
              <w:pStyle w:val="49"/>
              <w:pageBreakBefore w:val="0"/>
              <w:numPr>
                <w:ilvl w:val="0"/>
                <w:numId w:val="2"/>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946" w:type="dxa"/>
          </w:tcPr>
          <w:p>
            <w:pPr>
              <w:pStyle w:val="47"/>
              <w:pageBreakBefore w:val="0"/>
              <w:numPr>
                <w:ilvl w:val="0"/>
                <w:numId w:val="3"/>
              </w:numPr>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304不绣钢壳体，氮气处理量3 Nm3/min，PTFE折叠疏水滤芯</w:t>
            </w:r>
          </w:p>
        </w:tc>
        <w:tc>
          <w:tcPr>
            <w:tcW w:w="766" w:type="dxa"/>
            <w:vAlign w:val="center"/>
          </w:tcPr>
          <w:p>
            <w:pPr>
              <w:pStyle w:val="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194" w:type="dxa"/>
            <w:vAlign w:val="center"/>
          </w:tcPr>
          <w:p>
            <w:pPr>
              <w:pStyle w:val="49"/>
              <w:pageBreakBefore w:val="0"/>
              <w:numPr>
                <w:ilvl w:val="0"/>
                <w:numId w:val="2"/>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946" w:type="dxa"/>
          </w:tcPr>
          <w:p>
            <w:pPr>
              <w:pStyle w:val="47"/>
              <w:pageBreakBefore w:val="0"/>
              <w:numPr>
                <w:ilvl w:val="0"/>
                <w:numId w:val="3"/>
              </w:numPr>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304不锈钢材质。容积和压力为2 m</w:t>
            </w:r>
            <w:r>
              <w:rPr>
                <w:rFonts w:hint="eastAsia" w:ascii="宋体" w:hAnsi="宋体" w:eastAsia="宋体" w:cs="宋体"/>
                <w:sz w:val="24"/>
                <w:szCs w:val="24"/>
                <w:vertAlign w:val="superscript"/>
              </w:rPr>
              <w:t>3</w:t>
            </w:r>
            <w:r>
              <w:rPr>
                <w:rFonts w:hint="eastAsia" w:ascii="宋体" w:hAnsi="宋体" w:eastAsia="宋体" w:cs="宋体"/>
                <w:sz w:val="24"/>
                <w:szCs w:val="24"/>
              </w:rPr>
              <w:t>/1.0Mpa</w:t>
            </w:r>
          </w:p>
        </w:tc>
        <w:tc>
          <w:tcPr>
            <w:tcW w:w="766" w:type="dxa"/>
            <w:vAlign w:val="center"/>
          </w:tcPr>
          <w:p>
            <w:pPr>
              <w:pStyle w:val="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bl>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p>
    <w:p>
      <w:pPr>
        <w:pStyle w:val="2"/>
        <w:pageBreakBefore w:val="0"/>
        <w:kinsoku/>
        <w:wordWrap/>
        <w:overflowPunct/>
        <w:topLinePunct w:val="0"/>
        <w:bidi w:val="0"/>
        <w:spacing w:before="100" w:beforeAutospacing="1" w:after="0" w:line="360" w:lineRule="auto"/>
        <w:ind w:left="0" w:leftChars="0" w:firstLine="240" w:firstLineChars="100"/>
        <w:textAlignment w:val="auto"/>
        <w:rPr>
          <w:rFonts w:hint="eastAsia" w:ascii="宋体" w:hAnsi="宋体" w:eastAsia="宋体" w:cs="宋体"/>
          <w:b w:val="0"/>
          <w:bCs w:val="0"/>
          <w:sz w:val="24"/>
          <w:szCs w:val="24"/>
          <w:lang w:eastAsia="zh-CN"/>
        </w:rPr>
      </w:pPr>
      <w:bookmarkStart w:id="103" w:name="_Toc11949"/>
      <w:r>
        <w:rPr>
          <w:rFonts w:hint="eastAsia" w:ascii="宋体" w:hAnsi="宋体" w:eastAsia="宋体" w:cs="宋体"/>
          <w:b w:val="0"/>
          <w:bCs w:val="0"/>
          <w:sz w:val="24"/>
          <w:szCs w:val="24"/>
          <w:lang w:val="en-US" w:eastAsia="zh-CN"/>
        </w:rPr>
        <w:t>6.3</w:t>
      </w:r>
      <w:r>
        <w:rPr>
          <w:rFonts w:hint="eastAsia" w:ascii="宋体" w:hAnsi="宋体" w:eastAsia="宋体" w:cs="宋体"/>
          <w:b w:val="0"/>
          <w:bCs w:val="0"/>
          <w:sz w:val="24"/>
          <w:szCs w:val="24"/>
        </w:rPr>
        <w:t xml:space="preserve"> </w:t>
      </w:r>
      <w:bookmarkEnd w:id="103"/>
      <w:r>
        <w:rPr>
          <w:rFonts w:hint="eastAsia" w:ascii="宋体" w:hAnsi="宋体" w:eastAsia="宋体" w:cs="宋体"/>
          <w:b w:val="0"/>
          <w:bCs w:val="0"/>
          <w:sz w:val="24"/>
          <w:szCs w:val="24"/>
          <w:lang w:val="en-US" w:eastAsia="zh-CN"/>
        </w:rPr>
        <w:t>其它要求</w:t>
      </w:r>
    </w:p>
    <w:tbl>
      <w:tblPr>
        <w:tblStyle w:val="18"/>
        <w:tblpPr w:leftFromText="180" w:rightFromText="180" w:vertAnchor="text" w:horzAnchor="page" w:tblpX="1759" w:tblpY="201"/>
        <w:tblOverlap w:val="never"/>
        <w:tblW w:w="894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000"/>
        <w:gridCol w:w="156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64" w:hRule="atLeast"/>
          <w:tblHeader/>
        </w:trPr>
        <w:tc>
          <w:tcPr>
            <w:tcW w:w="1384"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bookmarkStart w:id="104" w:name="_Toc319075696"/>
            <w:bookmarkStart w:id="105" w:name="_Toc242689276"/>
            <w:r>
              <w:rPr>
                <w:rFonts w:hint="eastAsia" w:ascii="宋体" w:hAnsi="宋体" w:eastAsia="宋体" w:cs="宋体"/>
                <w:b/>
                <w:sz w:val="24"/>
                <w:szCs w:val="24"/>
              </w:rPr>
              <w:t>编号</w:t>
            </w:r>
          </w:p>
        </w:tc>
        <w:tc>
          <w:tcPr>
            <w:tcW w:w="6000"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要求内容</w:t>
            </w:r>
          </w:p>
        </w:tc>
        <w:tc>
          <w:tcPr>
            <w:tcW w:w="1564"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384" w:type="dxa"/>
            <w:vAlign w:val="center"/>
          </w:tcPr>
          <w:p>
            <w:pPr>
              <w:pStyle w:val="49"/>
              <w:pageBreakBefore w:val="0"/>
              <w:numPr>
                <w:ilvl w:val="0"/>
                <w:numId w:val="4"/>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lang w:val="en-US" w:eastAsia="zh-CN"/>
              </w:rPr>
            </w:pPr>
          </w:p>
        </w:tc>
        <w:tc>
          <w:tcPr>
            <w:tcW w:w="6000"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迷宫式密封，防止润滑油进入主机，变频器和混合型永磁电机同品牌，保证稳定性。二硫化钼涂层而非聚四氟乙烯。</w:t>
            </w:r>
          </w:p>
        </w:tc>
        <w:tc>
          <w:tcPr>
            <w:tcW w:w="1564"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384" w:type="dxa"/>
            <w:vAlign w:val="center"/>
          </w:tcPr>
          <w:p>
            <w:pPr>
              <w:pStyle w:val="49"/>
              <w:pageBreakBefore w:val="0"/>
              <w:numPr>
                <w:ilvl w:val="0"/>
                <w:numId w:val="4"/>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lang w:val="en-US" w:eastAsia="zh-CN"/>
              </w:rPr>
            </w:pPr>
          </w:p>
        </w:tc>
        <w:tc>
          <w:tcPr>
            <w:tcW w:w="6000"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迷宫式密封，防止润滑油进入主机，二硫化钼涂层而非聚四氟乙烯。</w:t>
            </w:r>
          </w:p>
        </w:tc>
        <w:tc>
          <w:tcPr>
            <w:tcW w:w="1564"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84" w:type="dxa"/>
            <w:vAlign w:val="center"/>
          </w:tcPr>
          <w:p>
            <w:pPr>
              <w:pStyle w:val="49"/>
              <w:pageBreakBefore w:val="0"/>
              <w:numPr>
                <w:ilvl w:val="0"/>
                <w:numId w:val="4"/>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lang w:val="en-US" w:eastAsia="zh-CN"/>
              </w:rPr>
            </w:pPr>
          </w:p>
        </w:tc>
        <w:tc>
          <w:tcPr>
            <w:tcW w:w="6000"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304不绣钢材质</w:t>
            </w:r>
          </w:p>
        </w:tc>
        <w:tc>
          <w:tcPr>
            <w:tcW w:w="1564"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84" w:type="dxa"/>
            <w:vAlign w:val="center"/>
          </w:tcPr>
          <w:p>
            <w:pPr>
              <w:pStyle w:val="49"/>
              <w:pageBreakBefore w:val="0"/>
              <w:numPr>
                <w:ilvl w:val="0"/>
                <w:numId w:val="4"/>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000"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304不绣钢壳体</w:t>
            </w:r>
          </w:p>
        </w:tc>
        <w:tc>
          <w:tcPr>
            <w:tcW w:w="1564"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84" w:type="dxa"/>
            <w:vAlign w:val="center"/>
          </w:tcPr>
          <w:p>
            <w:pPr>
              <w:pStyle w:val="49"/>
              <w:pageBreakBefore w:val="0"/>
              <w:numPr>
                <w:ilvl w:val="0"/>
                <w:numId w:val="4"/>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000"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冷冻式干燥机</w:t>
            </w:r>
          </w:p>
        </w:tc>
        <w:tc>
          <w:tcPr>
            <w:tcW w:w="1564"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84" w:type="dxa"/>
            <w:vAlign w:val="center"/>
          </w:tcPr>
          <w:p>
            <w:pPr>
              <w:pStyle w:val="49"/>
              <w:pageBreakBefore w:val="0"/>
              <w:numPr>
                <w:ilvl w:val="0"/>
                <w:numId w:val="4"/>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000"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微热再生干燥机而非无热再生</w:t>
            </w:r>
          </w:p>
        </w:tc>
        <w:tc>
          <w:tcPr>
            <w:tcW w:w="1564"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84" w:type="dxa"/>
            <w:vAlign w:val="center"/>
          </w:tcPr>
          <w:p>
            <w:pPr>
              <w:pStyle w:val="49"/>
              <w:pageBreakBefore w:val="0"/>
              <w:numPr>
                <w:ilvl w:val="0"/>
                <w:numId w:val="4"/>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000"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304不绣钢壳体</w:t>
            </w:r>
          </w:p>
        </w:tc>
        <w:tc>
          <w:tcPr>
            <w:tcW w:w="1564"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84" w:type="dxa"/>
            <w:vAlign w:val="center"/>
          </w:tcPr>
          <w:p>
            <w:pPr>
              <w:pStyle w:val="49"/>
              <w:pageBreakBefore w:val="0"/>
              <w:numPr>
                <w:ilvl w:val="0"/>
                <w:numId w:val="4"/>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000"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304不绣钢材质</w:t>
            </w:r>
          </w:p>
        </w:tc>
        <w:tc>
          <w:tcPr>
            <w:tcW w:w="1564"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84" w:type="dxa"/>
            <w:vAlign w:val="center"/>
          </w:tcPr>
          <w:p>
            <w:pPr>
              <w:pStyle w:val="49"/>
              <w:pageBreakBefore w:val="0"/>
              <w:numPr>
                <w:ilvl w:val="0"/>
                <w:numId w:val="4"/>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000"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304不绣钢壳体</w:t>
            </w:r>
          </w:p>
        </w:tc>
        <w:tc>
          <w:tcPr>
            <w:tcW w:w="1564"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84" w:type="dxa"/>
            <w:vAlign w:val="center"/>
          </w:tcPr>
          <w:p>
            <w:pPr>
              <w:pStyle w:val="49"/>
              <w:pageBreakBefore w:val="0"/>
              <w:numPr>
                <w:ilvl w:val="0"/>
                <w:numId w:val="4"/>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000"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304不绣钢壳体</w:t>
            </w:r>
          </w:p>
        </w:tc>
        <w:tc>
          <w:tcPr>
            <w:tcW w:w="1564"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84" w:type="dxa"/>
            <w:vAlign w:val="center"/>
          </w:tcPr>
          <w:p>
            <w:pPr>
              <w:pStyle w:val="49"/>
              <w:pageBreakBefore w:val="0"/>
              <w:numPr>
                <w:ilvl w:val="0"/>
                <w:numId w:val="4"/>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000"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使用气缸压力装置，带限位开关，分子筛有下沉现象会及时报警。使用节能不等式均压流程。碳分子筛选广德久兴或吉鑫</w:t>
            </w:r>
          </w:p>
        </w:tc>
        <w:tc>
          <w:tcPr>
            <w:tcW w:w="1564"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84" w:type="dxa"/>
            <w:vAlign w:val="center"/>
          </w:tcPr>
          <w:p>
            <w:pPr>
              <w:pStyle w:val="49"/>
              <w:pageBreakBefore w:val="0"/>
              <w:numPr>
                <w:ilvl w:val="0"/>
                <w:numId w:val="4"/>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000"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304不绣钢壳体</w:t>
            </w:r>
          </w:p>
        </w:tc>
        <w:tc>
          <w:tcPr>
            <w:tcW w:w="1564"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84" w:type="dxa"/>
            <w:vAlign w:val="center"/>
          </w:tcPr>
          <w:p>
            <w:pPr>
              <w:pStyle w:val="49"/>
              <w:pageBreakBefore w:val="0"/>
              <w:numPr>
                <w:ilvl w:val="0"/>
                <w:numId w:val="4"/>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000"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lang w:val="pt-BR"/>
              </w:rPr>
            </w:pPr>
            <w:r>
              <w:rPr>
                <w:rFonts w:hint="eastAsia" w:ascii="宋体" w:hAnsi="宋体" w:eastAsia="宋体" w:cs="宋体"/>
                <w:sz w:val="24"/>
                <w:szCs w:val="24"/>
              </w:rPr>
              <w:t>304不绣钢壳体</w:t>
            </w:r>
          </w:p>
        </w:tc>
        <w:tc>
          <w:tcPr>
            <w:tcW w:w="1564"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384" w:type="dxa"/>
            <w:vAlign w:val="center"/>
          </w:tcPr>
          <w:p>
            <w:pPr>
              <w:pStyle w:val="49"/>
              <w:pageBreakBefore w:val="0"/>
              <w:numPr>
                <w:ilvl w:val="0"/>
                <w:numId w:val="4"/>
              </w:numPr>
              <w:kinsoku/>
              <w:wordWrap/>
              <w:overflowPunct/>
              <w:topLinePunct w:val="0"/>
              <w:bidi w:val="0"/>
              <w:spacing w:beforeLines="20" w:afterLines="20" w:line="360" w:lineRule="auto"/>
              <w:ind w:left="425" w:leftChars="0" w:hanging="425" w:firstLineChars="0"/>
              <w:jc w:val="center"/>
              <w:textAlignment w:val="auto"/>
              <w:rPr>
                <w:rFonts w:hint="eastAsia" w:ascii="宋体" w:hAnsi="宋体" w:eastAsia="宋体" w:cs="宋体"/>
                <w:sz w:val="24"/>
                <w:szCs w:val="24"/>
              </w:rPr>
            </w:pPr>
          </w:p>
        </w:tc>
        <w:tc>
          <w:tcPr>
            <w:tcW w:w="6000"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lang w:val="pt-BR"/>
              </w:rPr>
            </w:pPr>
            <w:r>
              <w:rPr>
                <w:rFonts w:hint="eastAsia" w:ascii="宋体" w:hAnsi="宋体" w:eastAsia="宋体" w:cs="宋体"/>
                <w:sz w:val="24"/>
                <w:szCs w:val="24"/>
              </w:rPr>
              <w:t>304不绣钢材质</w:t>
            </w:r>
          </w:p>
        </w:tc>
        <w:tc>
          <w:tcPr>
            <w:tcW w:w="1564"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bl>
    <w:p>
      <w:pPr>
        <w:pStyle w:val="2"/>
        <w:pageBreakBefore w:val="0"/>
        <w:kinsoku/>
        <w:wordWrap/>
        <w:overflowPunct/>
        <w:topLinePunct w:val="0"/>
        <w:bidi w:val="0"/>
        <w:spacing w:before="100" w:beforeAutospacing="1" w:after="0" w:line="360" w:lineRule="auto"/>
        <w:ind w:left="0" w:leftChars="0"/>
        <w:textAlignment w:val="auto"/>
        <w:outlineLvl w:val="9"/>
        <w:rPr>
          <w:rFonts w:hint="eastAsia" w:ascii="宋体" w:hAnsi="宋体" w:eastAsia="宋体" w:cs="宋体"/>
          <w:sz w:val="24"/>
          <w:szCs w:val="24"/>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p>
    <w:p>
      <w:pPr>
        <w:pStyle w:val="2"/>
        <w:pageBreakBefore w:val="0"/>
        <w:kinsoku/>
        <w:wordWrap/>
        <w:overflowPunct/>
        <w:topLinePunct w:val="0"/>
        <w:bidi w:val="0"/>
        <w:spacing w:before="100" w:beforeAutospacing="1" w:after="0" w:line="360" w:lineRule="auto"/>
        <w:ind w:left="0" w:leftChars="0" w:firstLine="240" w:firstLineChars="100"/>
        <w:textAlignment w:val="auto"/>
        <w:rPr>
          <w:rFonts w:hint="eastAsia" w:ascii="宋体" w:hAnsi="宋体" w:eastAsia="宋体" w:cs="宋体"/>
          <w:b w:val="0"/>
          <w:bCs w:val="0"/>
          <w:sz w:val="24"/>
          <w:szCs w:val="24"/>
        </w:rPr>
      </w:pPr>
      <w:bookmarkStart w:id="106" w:name="_Toc18388"/>
      <w:r>
        <w:rPr>
          <w:rFonts w:hint="eastAsia" w:ascii="宋体" w:hAnsi="宋体" w:eastAsia="宋体" w:cs="宋体"/>
          <w:b w:val="0"/>
          <w:bCs w:val="0"/>
          <w:sz w:val="24"/>
          <w:szCs w:val="24"/>
          <w:lang w:val="en-US" w:eastAsia="zh-CN"/>
        </w:rPr>
        <w:t>6.4</w:t>
      </w:r>
      <w:r>
        <w:rPr>
          <w:rFonts w:hint="eastAsia" w:ascii="宋体" w:hAnsi="宋体" w:eastAsia="宋体" w:cs="宋体"/>
          <w:b w:val="0"/>
          <w:bCs w:val="0"/>
          <w:sz w:val="24"/>
          <w:szCs w:val="24"/>
        </w:rPr>
        <w:t xml:space="preserve">  安装区域及位置要求</w:t>
      </w:r>
      <w:bookmarkEnd w:id="104"/>
      <w:bookmarkEnd w:id="105"/>
      <w:bookmarkEnd w:id="106"/>
    </w:p>
    <w:tbl>
      <w:tblPr>
        <w:tblStyle w:val="18"/>
        <w:tblW w:w="9014"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5400"/>
        <w:gridCol w:w="209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17" w:hRule="atLeast"/>
          <w:tblHeader/>
          <w:jc w:val="center"/>
        </w:trPr>
        <w:tc>
          <w:tcPr>
            <w:tcW w:w="1516"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编号</w:t>
            </w:r>
          </w:p>
        </w:tc>
        <w:tc>
          <w:tcPr>
            <w:tcW w:w="5400"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要求内容</w:t>
            </w:r>
          </w:p>
        </w:tc>
        <w:tc>
          <w:tcPr>
            <w:tcW w:w="2098"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516"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5400"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供应商需根据自身设备大小提供详细设备工艺布局图和土建施工图</w:t>
            </w:r>
          </w:p>
        </w:tc>
        <w:tc>
          <w:tcPr>
            <w:tcW w:w="2098"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516"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5400"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室内安装，室内通风，层高不低于5米。空压机余热用排风管道排到室外。</w:t>
            </w:r>
          </w:p>
        </w:tc>
        <w:tc>
          <w:tcPr>
            <w:tcW w:w="2098"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bl>
    <w:p>
      <w:pPr>
        <w:pStyle w:val="2"/>
        <w:pageBreakBefore w:val="0"/>
        <w:kinsoku/>
        <w:wordWrap/>
        <w:overflowPunct/>
        <w:topLinePunct w:val="0"/>
        <w:bidi w:val="0"/>
        <w:spacing w:before="100" w:beforeAutospacing="1" w:after="0" w:line="360" w:lineRule="auto"/>
        <w:ind w:left="0" w:leftChars="0" w:firstLine="240" w:firstLineChars="100"/>
        <w:textAlignment w:val="auto"/>
        <w:rPr>
          <w:rFonts w:hint="eastAsia" w:ascii="宋体" w:hAnsi="宋体" w:eastAsia="宋体" w:cs="宋体"/>
          <w:b w:val="0"/>
          <w:bCs w:val="0"/>
          <w:sz w:val="24"/>
          <w:szCs w:val="24"/>
        </w:rPr>
      </w:pPr>
      <w:bookmarkStart w:id="107" w:name="_Toc319075698"/>
      <w:bookmarkStart w:id="108" w:name="_Toc242689278"/>
      <w:bookmarkStart w:id="109" w:name="_Toc15887"/>
      <w:r>
        <w:rPr>
          <w:rFonts w:hint="eastAsia" w:ascii="宋体" w:hAnsi="宋体" w:eastAsia="宋体" w:cs="宋体"/>
          <w:b w:val="0"/>
          <w:bCs w:val="0"/>
          <w:sz w:val="24"/>
          <w:szCs w:val="24"/>
          <w:lang w:val="en-US" w:eastAsia="zh-CN"/>
        </w:rPr>
        <w:t xml:space="preserve">6.5 </w:t>
      </w:r>
      <w:r>
        <w:rPr>
          <w:rFonts w:hint="eastAsia" w:ascii="宋体" w:hAnsi="宋体" w:eastAsia="宋体" w:cs="宋体"/>
          <w:b w:val="0"/>
          <w:bCs w:val="0"/>
          <w:sz w:val="24"/>
          <w:szCs w:val="24"/>
        </w:rPr>
        <w:t>电力要求</w:t>
      </w:r>
      <w:bookmarkEnd w:id="107"/>
      <w:bookmarkEnd w:id="108"/>
      <w:bookmarkEnd w:id="109"/>
    </w:p>
    <w:tbl>
      <w:tblPr>
        <w:tblStyle w:val="18"/>
        <w:tblW w:w="902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5461"/>
        <w:gridCol w:w="200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20" w:hRule="atLeast"/>
          <w:tblHeader/>
          <w:jc w:val="center"/>
        </w:trPr>
        <w:tc>
          <w:tcPr>
            <w:tcW w:w="1562"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编号</w:t>
            </w:r>
          </w:p>
        </w:tc>
        <w:tc>
          <w:tcPr>
            <w:tcW w:w="5461"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要求内容</w:t>
            </w:r>
          </w:p>
        </w:tc>
        <w:tc>
          <w:tcPr>
            <w:tcW w:w="2005"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62"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5461"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380V，3 相5线制，50 Hz。</w:t>
            </w:r>
          </w:p>
        </w:tc>
        <w:tc>
          <w:tcPr>
            <w:tcW w:w="2005"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62"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5461"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空压制氮站配电柜总装机功率不小于200KW。</w:t>
            </w:r>
          </w:p>
        </w:tc>
        <w:tc>
          <w:tcPr>
            <w:tcW w:w="2005"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62"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5461"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设备具有接地线和中性线</w:t>
            </w:r>
          </w:p>
        </w:tc>
        <w:tc>
          <w:tcPr>
            <w:tcW w:w="2005"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562"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5461"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所有的线路应密闭安装，至少有防止粉尘和水污染的装置。</w:t>
            </w:r>
          </w:p>
        </w:tc>
        <w:tc>
          <w:tcPr>
            <w:tcW w:w="2005"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62"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461"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所有电缆终端应有相应标记。</w:t>
            </w:r>
          </w:p>
        </w:tc>
        <w:tc>
          <w:tcPr>
            <w:tcW w:w="2005"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1562"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461"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低压接线（24VDC和通讯/信号线路）应与控制盒中的控制电压和较高的电压线路隔离开</w:t>
            </w:r>
          </w:p>
        </w:tc>
        <w:tc>
          <w:tcPr>
            <w:tcW w:w="2005"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bl>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bookmarkStart w:id="110" w:name="_Toc319075700"/>
      <w:bookmarkStart w:id="111" w:name="_Toc242689280"/>
    </w:p>
    <w:p>
      <w:pPr>
        <w:pStyle w:val="2"/>
        <w:pageBreakBefore w:val="0"/>
        <w:kinsoku/>
        <w:wordWrap/>
        <w:overflowPunct/>
        <w:topLinePunct w:val="0"/>
        <w:bidi w:val="0"/>
        <w:spacing w:before="100" w:beforeAutospacing="1" w:after="0" w:line="360" w:lineRule="auto"/>
        <w:ind w:left="0" w:leftChars="0" w:firstLine="240" w:firstLineChars="100"/>
        <w:textAlignment w:val="auto"/>
        <w:rPr>
          <w:rFonts w:hint="eastAsia" w:ascii="宋体" w:hAnsi="宋体" w:eastAsia="宋体" w:cs="宋体"/>
          <w:b w:val="0"/>
          <w:bCs w:val="0"/>
          <w:sz w:val="24"/>
          <w:szCs w:val="24"/>
        </w:rPr>
      </w:pPr>
      <w:bookmarkStart w:id="112" w:name="_Toc30782"/>
      <w:r>
        <w:rPr>
          <w:rFonts w:hint="eastAsia" w:ascii="宋体" w:hAnsi="宋体" w:eastAsia="宋体" w:cs="宋体"/>
          <w:b w:val="0"/>
          <w:bCs w:val="0"/>
          <w:sz w:val="24"/>
          <w:szCs w:val="24"/>
          <w:lang w:val="en-US" w:eastAsia="zh-CN"/>
        </w:rPr>
        <w:t>6.6</w:t>
      </w:r>
      <w:r>
        <w:rPr>
          <w:rFonts w:hint="eastAsia" w:ascii="宋体" w:hAnsi="宋体" w:eastAsia="宋体" w:cs="宋体"/>
          <w:b w:val="0"/>
          <w:bCs w:val="0"/>
          <w:sz w:val="24"/>
          <w:szCs w:val="24"/>
        </w:rPr>
        <w:t xml:space="preserve"> 外观及材质要求</w:t>
      </w:r>
      <w:bookmarkEnd w:id="110"/>
      <w:bookmarkEnd w:id="111"/>
      <w:bookmarkEnd w:id="112"/>
    </w:p>
    <w:tbl>
      <w:tblPr>
        <w:tblStyle w:val="18"/>
        <w:tblW w:w="911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5713"/>
        <w:gridCol w:w="181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9" w:hRule="atLeast"/>
          <w:tblHeader/>
          <w:jc w:val="center"/>
        </w:trPr>
        <w:tc>
          <w:tcPr>
            <w:tcW w:w="1588"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编号</w:t>
            </w:r>
          </w:p>
        </w:tc>
        <w:tc>
          <w:tcPr>
            <w:tcW w:w="5713"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要求内容</w:t>
            </w:r>
          </w:p>
        </w:tc>
        <w:tc>
          <w:tcPr>
            <w:tcW w:w="1818"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8"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5713"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箱体式，标准外观。</w:t>
            </w:r>
          </w:p>
        </w:tc>
        <w:tc>
          <w:tcPr>
            <w:tcW w:w="1818"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8"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5713"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箱体式，标准外观。</w:t>
            </w:r>
          </w:p>
        </w:tc>
        <w:tc>
          <w:tcPr>
            <w:tcW w:w="1818"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8"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713"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304不绣钢材质，标准外观。</w:t>
            </w:r>
          </w:p>
        </w:tc>
        <w:tc>
          <w:tcPr>
            <w:tcW w:w="1818"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8"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5713"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304不绣钢壳体</w:t>
            </w:r>
          </w:p>
        </w:tc>
        <w:tc>
          <w:tcPr>
            <w:tcW w:w="1818"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8"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713"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箱体式，标准外观</w:t>
            </w:r>
          </w:p>
        </w:tc>
        <w:tc>
          <w:tcPr>
            <w:tcW w:w="1818"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8"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713"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双塔式，撬块式安装</w:t>
            </w:r>
          </w:p>
        </w:tc>
        <w:tc>
          <w:tcPr>
            <w:tcW w:w="1818"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8"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5713"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304不绣钢壳体</w:t>
            </w:r>
          </w:p>
        </w:tc>
        <w:tc>
          <w:tcPr>
            <w:tcW w:w="1818"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8"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5713"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304不绣钢材质，标准外观。</w:t>
            </w:r>
          </w:p>
        </w:tc>
        <w:tc>
          <w:tcPr>
            <w:tcW w:w="1818"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8"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713"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304不绣钢壳体</w:t>
            </w:r>
          </w:p>
        </w:tc>
        <w:tc>
          <w:tcPr>
            <w:tcW w:w="1818"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8"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713"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304不绣钢壳体</w:t>
            </w:r>
          </w:p>
        </w:tc>
        <w:tc>
          <w:tcPr>
            <w:tcW w:w="1818"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8"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5713"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双塔式，撬块式安装</w:t>
            </w:r>
          </w:p>
        </w:tc>
        <w:tc>
          <w:tcPr>
            <w:tcW w:w="1818"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8"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713"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304不绣钢壳体</w:t>
            </w:r>
          </w:p>
        </w:tc>
        <w:tc>
          <w:tcPr>
            <w:tcW w:w="1818"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8"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5713"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304不绣钢壳体</w:t>
            </w:r>
          </w:p>
        </w:tc>
        <w:tc>
          <w:tcPr>
            <w:tcW w:w="1818"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588" w:type="dxa"/>
            <w:vAlign w:val="center"/>
          </w:tcPr>
          <w:p>
            <w:pPr>
              <w:pStyle w:val="49"/>
              <w:pageBreakBefore w:val="0"/>
              <w:numPr>
                <w:ilvl w:val="0"/>
                <w:numId w:val="0"/>
              </w:numPr>
              <w:kinsoku/>
              <w:wordWrap/>
              <w:overflowPunct/>
              <w:topLinePunct w:val="0"/>
              <w:bidi w:val="0"/>
              <w:spacing w:beforeLines="20" w:afterLines="20"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5713"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304不绣钢材质，标准外观。</w:t>
            </w:r>
          </w:p>
        </w:tc>
        <w:tc>
          <w:tcPr>
            <w:tcW w:w="1818"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bl>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bookmarkStart w:id="113" w:name="_Toc242689281"/>
      <w:bookmarkStart w:id="114" w:name="_Toc319075701"/>
    </w:p>
    <w:bookmarkEnd w:id="113"/>
    <w:bookmarkEnd w:id="114"/>
    <w:p>
      <w:pPr>
        <w:pStyle w:val="2"/>
        <w:pageBreakBefore w:val="0"/>
        <w:kinsoku/>
        <w:wordWrap/>
        <w:overflowPunct/>
        <w:topLinePunct w:val="0"/>
        <w:bidi w:val="0"/>
        <w:spacing w:before="100" w:beforeAutospacing="1" w:after="0" w:line="360" w:lineRule="auto"/>
        <w:ind w:left="0" w:leftChars="0"/>
        <w:textAlignment w:val="auto"/>
        <w:rPr>
          <w:rFonts w:hint="eastAsia" w:ascii="宋体" w:hAnsi="宋体" w:eastAsia="宋体" w:cs="宋体"/>
          <w:b w:val="0"/>
          <w:bCs w:val="0"/>
          <w:sz w:val="24"/>
          <w:szCs w:val="24"/>
        </w:rPr>
      </w:pPr>
      <w:bookmarkStart w:id="115" w:name="_Toc242689282"/>
      <w:bookmarkStart w:id="116" w:name="_Toc319075702"/>
      <w:bookmarkStart w:id="117" w:name="_Toc3391"/>
      <w:r>
        <w:rPr>
          <w:rFonts w:hint="eastAsia" w:ascii="宋体" w:hAnsi="宋体" w:eastAsia="宋体" w:cs="宋体"/>
          <w:b w:val="0"/>
          <w:bCs w:val="0"/>
          <w:sz w:val="24"/>
          <w:szCs w:val="24"/>
          <w:lang w:val="en-US" w:eastAsia="zh-CN"/>
        </w:rPr>
        <w:t>6.7</w:t>
      </w:r>
      <w:r>
        <w:rPr>
          <w:rFonts w:hint="eastAsia" w:ascii="宋体" w:hAnsi="宋体" w:eastAsia="宋体" w:cs="宋体"/>
          <w:b w:val="0"/>
          <w:bCs w:val="0"/>
          <w:sz w:val="24"/>
          <w:szCs w:val="24"/>
        </w:rPr>
        <w:t xml:space="preserve"> 控制系统要求</w:t>
      </w:r>
      <w:bookmarkEnd w:id="115"/>
      <w:bookmarkEnd w:id="116"/>
      <w:bookmarkEnd w:id="117"/>
    </w:p>
    <w:tbl>
      <w:tblPr>
        <w:tblStyle w:val="18"/>
        <w:tblW w:w="931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5707"/>
        <w:gridCol w:w="196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1643"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编号</w:t>
            </w:r>
          </w:p>
        </w:tc>
        <w:tc>
          <w:tcPr>
            <w:tcW w:w="5707"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要求内容</w:t>
            </w:r>
          </w:p>
        </w:tc>
        <w:tc>
          <w:tcPr>
            <w:tcW w:w="1969"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643"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707"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微电脑控制器：Nirvana无油调速螺杆空压机的智能控制系统可以测定某个时段的本机运行情况。例如平均气量，平均功耗和能耗等数据。</w:t>
            </w:r>
          </w:p>
        </w:tc>
        <w:tc>
          <w:tcPr>
            <w:tcW w:w="1969"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43"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5707"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微电脑控制器：可远程访问和控制压缩机</w:t>
            </w:r>
          </w:p>
        </w:tc>
        <w:tc>
          <w:tcPr>
            <w:tcW w:w="1969"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43"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707"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冷冻式干燥机要求：触摸式开关</w:t>
            </w:r>
          </w:p>
        </w:tc>
        <w:tc>
          <w:tcPr>
            <w:tcW w:w="1969"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43"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5707"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微热再生干燥机要求：PC控制</w:t>
            </w:r>
          </w:p>
        </w:tc>
        <w:tc>
          <w:tcPr>
            <w:tcW w:w="1969"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43"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707"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制氮机要求PLC控制</w:t>
            </w:r>
          </w:p>
        </w:tc>
        <w:tc>
          <w:tcPr>
            <w:tcW w:w="1969"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bl>
    <w:p>
      <w:pPr>
        <w:pStyle w:val="2"/>
        <w:pageBreakBefore w:val="0"/>
        <w:kinsoku/>
        <w:wordWrap/>
        <w:overflowPunct/>
        <w:topLinePunct w:val="0"/>
        <w:bidi w:val="0"/>
        <w:spacing w:before="100" w:beforeAutospacing="1" w:after="0" w:line="360" w:lineRule="auto"/>
        <w:ind w:left="0" w:leftChars="0"/>
        <w:textAlignment w:val="auto"/>
        <w:outlineLvl w:val="9"/>
        <w:rPr>
          <w:rFonts w:hint="eastAsia" w:ascii="宋体" w:hAnsi="宋体" w:eastAsia="宋体" w:cs="宋体"/>
          <w:b w:val="0"/>
          <w:bCs w:val="0"/>
          <w:sz w:val="24"/>
          <w:szCs w:val="24"/>
        </w:rPr>
      </w:pPr>
      <w:bookmarkStart w:id="118" w:name="_Toc319075703"/>
      <w:bookmarkStart w:id="119" w:name="_Toc29955"/>
      <w:bookmarkStart w:id="120" w:name="_Toc242689283"/>
    </w:p>
    <w:p>
      <w:pPr>
        <w:pStyle w:val="2"/>
        <w:pageBreakBefore w:val="0"/>
        <w:kinsoku/>
        <w:wordWrap/>
        <w:overflowPunct/>
        <w:topLinePunct w:val="0"/>
        <w:bidi w:val="0"/>
        <w:spacing w:before="100" w:beforeAutospacing="1" w:after="0" w:line="360" w:lineRule="auto"/>
        <w:ind w:left="0" w:left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6.8 </w:t>
      </w:r>
      <w:r>
        <w:rPr>
          <w:rFonts w:hint="eastAsia" w:ascii="宋体" w:hAnsi="宋体" w:eastAsia="宋体" w:cs="宋体"/>
          <w:b w:val="0"/>
          <w:bCs w:val="0"/>
          <w:sz w:val="24"/>
          <w:szCs w:val="24"/>
        </w:rPr>
        <w:t>阀门仪表要求</w:t>
      </w:r>
      <w:bookmarkEnd w:id="118"/>
      <w:bookmarkEnd w:id="119"/>
      <w:bookmarkEnd w:id="120"/>
    </w:p>
    <w:tbl>
      <w:tblPr>
        <w:tblStyle w:val="18"/>
        <w:tblW w:w="923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5619"/>
        <w:gridCol w:w="198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1634"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编号</w:t>
            </w:r>
          </w:p>
        </w:tc>
        <w:tc>
          <w:tcPr>
            <w:tcW w:w="5619"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要求内容</w:t>
            </w:r>
          </w:p>
        </w:tc>
        <w:tc>
          <w:tcPr>
            <w:tcW w:w="1986"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34"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5619"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所有仪器、仪表等均要求有名称、生产厂家、型号、编号、计量证书、合格证等</w:t>
            </w:r>
          </w:p>
        </w:tc>
        <w:tc>
          <w:tcPr>
            <w:tcW w:w="198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34"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5619"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每个传感器、马达等都要提供供应商的合格证书、详细资料、用户手册、说明书、示意图。</w:t>
            </w:r>
          </w:p>
        </w:tc>
        <w:tc>
          <w:tcPr>
            <w:tcW w:w="198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34"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619"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所有仪器仪表供应商需要提供校验程序</w:t>
            </w:r>
          </w:p>
        </w:tc>
        <w:tc>
          <w:tcPr>
            <w:tcW w:w="198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634"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5619"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highlight w:val="yellow"/>
              </w:rPr>
            </w:pPr>
            <w:r>
              <w:rPr>
                <w:rFonts w:hint="eastAsia" w:ascii="宋体" w:hAnsi="宋体" w:eastAsia="宋体" w:cs="宋体"/>
                <w:sz w:val="24"/>
                <w:szCs w:val="24"/>
              </w:rPr>
              <w:t>所有的仪表需考虑可拆卸性能，对不能拆卸的仪器仪表可现场检测</w:t>
            </w:r>
          </w:p>
        </w:tc>
        <w:tc>
          <w:tcPr>
            <w:tcW w:w="198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634"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619"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直接接触物料的管道上安装的所有阀门均选用符合FDA相关标准要求的双膜片卫生级隔膜阀，阀体采用316L材质，膜片采用FDA认可的PTFE+EPDM材质，气动阀门带有开关反馈；所有阀门提供相应的证明</w:t>
            </w:r>
          </w:p>
        </w:tc>
        <w:tc>
          <w:tcPr>
            <w:tcW w:w="198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634"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619"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阀门内表面抛光Ra ≤0.4μm，其他非洁净系统阀门选用304不锈钢球阀</w:t>
            </w:r>
          </w:p>
        </w:tc>
        <w:tc>
          <w:tcPr>
            <w:tcW w:w="198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634"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5619"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隔膜阀安装的角度应按照阀门供应商的建议安装，阀门的布置必须保证无死角，符合连接管道的3D要求</w:t>
            </w:r>
          </w:p>
        </w:tc>
        <w:tc>
          <w:tcPr>
            <w:tcW w:w="198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634" w:type="dxa"/>
            <w:vAlign w:val="center"/>
          </w:tcPr>
          <w:p>
            <w:pPr>
              <w:pStyle w:val="49"/>
              <w:pageBreakBefore w:val="0"/>
              <w:numPr>
                <w:ilvl w:val="0"/>
                <w:numId w:val="0"/>
              </w:numPr>
              <w:kinsoku/>
              <w:wordWrap/>
              <w:overflowPunct/>
              <w:topLinePunct w:val="0"/>
              <w:bidi w:val="0"/>
              <w:spacing w:beforeLines="20" w:afterLines="20"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5619"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温度传感器量程：0~250℃，显示精度：±0.2℃；分辨率：0.1℃；设定温度报警范围，当温度达到警戒线±1℃时，系统可自动报警</w:t>
            </w:r>
          </w:p>
        </w:tc>
        <w:tc>
          <w:tcPr>
            <w:tcW w:w="198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34" w:type="dxa"/>
            <w:vAlign w:val="center"/>
          </w:tcPr>
          <w:p>
            <w:pPr>
              <w:pStyle w:val="49"/>
              <w:pageBreakBefore w:val="0"/>
              <w:numPr>
                <w:ilvl w:val="0"/>
                <w:numId w:val="0"/>
              </w:numPr>
              <w:kinsoku/>
              <w:wordWrap/>
              <w:overflowPunct/>
              <w:topLinePunct w:val="0"/>
              <w:bidi w:val="0"/>
              <w:spacing w:beforeLines="20" w:afterLines="20"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5619"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过滤器符合FDA要求并满足生产需求，离线清洗，卫生型卡箍连接，304材质，并提供FDA证明</w:t>
            </w:r>
          </w:p>
        </w:tc>
        <w:tc>
          <w:tcPr>
            <w:tcW w:w="198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634" w:type="dxa"/>
            <w:vAlign w:val="center"/>
          </w:tcPr>
          <w:p>
            <w:pPr>
              <w:pStyle w:val="49"/>
              <w:pageBreakBefore w:val="0"/>
              <w:numPr>
                <w:ilvl w:val="0"/>
                <w:numId w:val="0"/>
              </w:numPr>
              <w:kinsoku/>
              <w:wordWrap/>
              <w:overflowPunct/>
              <w:topLinePunct w:val="0"/>
              <w:bidi w:val="0"/>
              <w:spacing w:beforeLines="20" w:afterLines="2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619"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压力类仪表采用卫生级隔膜设计，不对介质产生二次污染，与物料直接接触的材料为316L材质，仪表接头符合3D要求</w:t>
            </w:r>
          </w:p>
        </w:tc>
        <w:tc>
          <w:tcPr>
            <w:tcW w:w="198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634" w:type="dxa"/>
            <w:vAlign w:val="center"/>
          </w:tcPr>
          <w:p>
            <w:pPr>
              <w:pStyle w:val="49"/>
              <w:pageBreakBefore w:val="0"/>
              <w:numPr>
                <w:ilvl w:val="0"/>
                <w:numId w:val="0"/>
              </w:numPr>
              <w:kinsoku/>
              <w:wordWrap/>
              <w:overflowPunct/>
              <w:topLinePunct w:val="0"/>
              <w:bidi w:val="0"/>
              <w:spacing w:beforeLines="20" w:afterLines="2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5619" w:type="dxa"/>
            <w:vAlign w:val="center"/>
          </w:tcPr>
          <w:p>
            <w:pPr>
              <w:pageBreakBefore w:val="0"/>
              <w:kinsoku/>
              <w:wordWrap/>
              <w:overflowPunct/>
              <w:topLinePunct w:val="0"/>
              <w:bidi w:val="0"/>
              <w:spacing w:beforeLines="20" w:afterLines="20" w:line="360" w:lineRule="auto"/>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rPr>
              <w:t>安装在压力容器和管道上面压力传感器量程：0~30MPa</w:t>
            </w:r>
          </w:p>
        </w:tc>
        <w:tc>
          <w:tcPr>
            <w:tcW w:w="198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634" w:type="dxa"/>
            <w:vAlign w:val="center"/>
          </w:tcPr>
          <w:p>
            <w:pPr>
              <w:pStyle w:val="49"/>
              <w:pageBreakBefore w:val="0"/>
              <w:numPr>
                <w:ilvl w:val="0"/>
                <w:numId w:val="0"/>
              </w:numPr>
              <w:kinsoku/>
              <w:wordWrap/>
              <w:overflowPunct/>
              <w:topLinePunct w:val="0"/>
              <w:bidi w:val="0"/>
              <w:spacing w:beforeLines="20" w:afterLines="2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619"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设备上的测量仪器、仪表需使用公制单位，所有仪表读数，需操作的仪器应该位于操作平台端，并且方便人操作</w:t>
            </w:r>
          </w:p>
        </w:tc>
        <w:tc>
          <w:tcPr>
            <w:tcW w:w="198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bl>
    <w:p>
      <w:pPr>
        <w:pStyle w:val="2"/>
        <w:pageBreakBefore w:val="0"/>
        <w:kinsoku/>
        <w:wordWrap/>
        <w:overflowPunct/>
        <w:topLinePunct w:val="0"/>
        <w:bidi w:val="0"/>
        <w:spacing w:before="100" w:beforeAutospacing="1" w:after="0" w:line="360" w:lineRule="auto"/>
        <w:ind w:left="0" w:leftChars="0"/>
        <w:textAlignment w:val="auto"/>
        <w:outlineLvl w:val="9"/>
        <w:rPr>
          <w:rFonts w:hint="eastAsia" w:ascii="宋体" w:hAnsi="宋体" w:eastAsia="宋体" w:cs="宋体"/>
          <w:b w:val="0"/>
          <w:bCs w:val="0"/>
          <w:sz w:val="24"/>
          <w:szCs w:val="24"/>
        </w:rPr>
      </w:pPr>
      <w:bookmarkStart w:id="121" w:name="_Toc242689284"/>
      <w:bookmarkStart w:id="122" w:name="_Toc13584"/>
      <w:bookmarkStart w:id="123" w:name="_Toc319075704"/>
      <w:bookmarkStart w:id="124" w:name="_Toc242689285"/>
      <w:bookmarkStart w:id="125" w:name="_Toc319075705"/>
    </w:p>
    <w:p>
      <w:pPr>
        <w:pageBreakBefore w:val="0"/>
        <w:kinsoku/>
        <w:wordWrap/>
        <w:overflowPunct/>
        <w:topLinePunct w:val="0"/>
        <w:bidi w:val="0"/>
        <w:spacing w:line="360" w:lineRule="auto"/>
        <w:textAlignment w:val="auto"/>
        <w:rPr>
          <w:rFonts w:hint="eastAsia" w:ascii="宋体" w:hAnsi="宋体" w:eastAsia="宋体" w:cs="宋体"/>
          <w:sz w:val="24"/>
          <w:szCs w:val="24"/>
        </w:rPr>
      </w:pPr>
    </w:p>
    <w:p>
      <w:pPr>
        <w:pStyle w:val="2"/>
        <w:pageBreakBefore w:val="0"/>
        <w:kinsoku/>
        <w:wordWrap/>
        <w:overflowPunct/>
        <w:topLinePunct w:val="0"/>
        <w:bidi w:val="0"/>
        <w:spacing w:before="100" w:beforeAutospacing="1" w:after="0" w:line="360" w:lineRule="auto"/>
        <w:ind w:left="0" w:left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6.9 </w:t>
      </w:r>
      <w:r>
        <w:rPr>
          <w:rFonts w:hint="eastAsia" w:ascii="宋体" w:hAnsi="宋体" w:eastAsia="宋体" w:cs="宋体"/>
          <w:b w:val="0"/>
          <w:bCs w:val="0"/>
          <w:sz w:val="24"/>
          <w:szCs w:val="24"/>
        </w:rPr>
        <w:t>清洁要求</w:t>
      </w:r>
      <w:bookmarkEnd w:id="121"/>
      <w:bookmarkEnd w:id="122"/>
      <w:bookmarkEnd w:id="123"/>
    </w:p>
    <w:tbl>
      <w:tblPr>
        <w:tblStyle w:val="18"/>
        <w:tblW w:w="933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5650"/>
        <w:gridCol w:w="203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1653"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编号</w:t>
            </w:r>
          </w:p>
        </w:tc>
        <w:tc>
          <w:tcPr>
            <w:tcW w:w="5650"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要求内容</w:t>
            </w:r>
          </w:p>
        </w:tc>
        <w:tc>
          <w:tcPr>
            <w:tcW w:w="2036"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653"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5650" w:type="dxa"/>
            <w:vAlign w:val="center"/>
          </w:tcPr>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设备表面及内部便于清洁，不能有清洁死角</w:t>
            </w:r>
          </w:p>
        </w:tc>
        <w:tc>
          <w:tcPr>
            <w:tcW w:w="203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53"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5650" w:type="dxa"/>
            <w:vAlign w:val="center"/>
          </w:tcPr>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凡是接触物料的部件应易于拆卸和清洗</w:t>
            </w:r>
          </w:p>
        </w:tc>
        <w:tc>
          <w:tcPr>
            <w:tcW w:w="203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653"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650" w:type="dxa"/>
            <w:vAlign w:val="center"/>
          </w:tcPr>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设备电缆和辅助管线（洁净区内）配备光滑的洁净管外套</w:t>
            </w:r>
          </w:p>
        </w:tc>
        <w:tc>
          <w:tcPr>
            <w:tcW w:w="203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653"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5650" w:type="dxa"/>
            <w:vAlign w:val="center"/>
          </w:tcPr>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所提供的设备、附件和连接管线的材质和结构设计，须确保易拆装、无死角、易清洁</w:t>
            </w:r>
          </w:p>
        </w:tc>
        <w:tc>
          <w:tcPr>
            <w:tcW w:w="203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653"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650" w:type="dxa"/>
            <w:vAlign w:val="center"/>
          </w:tcPr>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设备无死角，可进行目视检查，设备设计应满足设备在工艺和清洁验证过程中检测和取样要求</w:t>
            </w:r>
          </w:p>
        </w:tc>
        <w:tc>
          <w:tcPr>
            <w:tcW w:w="203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653"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650" w:type="dxa"/>
            <w:vAlign w:val="center"/>
          </w:tcPr>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设备为落地安装，防止粉尘污染电器系统，紧固件须做屏蔽防护，不产生清洁死角</w:t>
            </w:r>
          </w:p>
        </w:tc>
        <w:tc>
          <w:tcPr>
            <w:tcW w:w="203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653"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5650"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所有设备及管道实现CIP自动清洗；配备足够合理位置的CIP喷头，防止清洗时存在死角；袋过滤器带独立清洗功能</w:t>
            </w:r>
          </w:p>
        </w:tc>
        <w:tc>
          <w:tcPr>
            <w:tcW w:w="203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1653"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5650"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CIP清洗完成后</w:t>
            </w:r>
            <w:r>
              <w:rPr>
                <w:rFonts w:hint="eastAsia" w:ascii="宋体" w:hAnsi="宋体" w:eastAsia="宋体" w:cs="宋体"/>
                <w:bCs/>
                <w:sz w:val="24"/>
                <w:szCs w:val="24"/>
              </w:rPr>
              <w:t>微生物限度检测：1、最终淋洗水：≤100CFU/ml；2、表面擦拭法：≤100CFU/100cm2；3、表面接触法：≤50CFU/皿；</w:t>
            </w:r>
            <w:r>
              <w:rPr>
                <w:rFonts w:hint="eastAsia" w:ascii="宋体" w:hAnsi="宋体" w:eastAsia="宋体" w:cs="宋体"/>
                <w:sz w:val="24"/>
                <w:szCs w:val="24"/>
              </w:rPr>
              <w:t>总排水理化检测：TOC检测≤500PPb；电导率≤2.0us/cm</w:t>
            </w:r>
          </w:p>
        </w:tc>
        <w:tc>
          <w:tcPr>
            <w:tcW w:w="2036"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bl>
    <w:p>
      <w:pPr>
        <w:pStyle w:val="2"/>
        <w:pageBreakBefore w:val="0"/>
        <w:kinsoku/>
        <w:wordWrap/>
        <w:overflowPunct/>
        <w:topLinePunct w:val="0"/>
        <w:bidi w:val="0"/>
        <w:spacing w:before="100" w:beforeAutospacing="1" w:after="0" w:line="360" w:lineRule="auto"/>
        <w:ind w:left="0" w:leftChars="0"/>
        <w:textAlignment w:val="auto"/>
        <w:rPr>
          <w:rFonts w:hint="eastAsia" w:ascii="宋体" w:hAnsi="宋体" w:eastAsia="宋体" w:cs="宋体"/>
          <w:b w:val="0"/>
          <w:bCs w:val="0"/>
          <w:sz w:val="24"/>
          <w:szCs w:val="24"/>
        </w:rPr>
      </w:pPr>
      <w:bookmarkStart w:id="126" w:name="_Toc3019"/>
      <w:r>
        <w:rPr>
          <w:rFonts w:hint="eastAsia" w:ascii="宋体" w:hAnsi="宋体" w:eastAsia="宋体" w:cs="宋体"/>
          <w:b w:val="0"/>
          <w:bCs w:val="0"/>
          <w:sz w:val="24"/>
          <w:szCs w:val="24"/>
          <w:lang w:val="en-US" w:eastAsia="zh-CN"/>
        </w:rPr>
        <w:t xml:space="preserve">6.10 </w:t>
      </w:r>
      <w:r>
        <w:rPr>
          <w:rFonts w:hint="eastAsia" w:ascii="宋体" w:hAnsi="宋体" w:eastAsia="宋体" w:cs="宋体"/>
          <w:b w:val="0"/>
          <w:bCs w:val="0"/>
          <w:sz w:val="24"/>
          <w:szCs w:val="24"/>
        </w:rPr>
        <w:t>润滑剂要求</w:t>
      </w:r>
      <w:bookmarkEnd w:id="124"/>
      <w:bookmarkEnd w:id="125"/>
      <w:bookmarkEnd w:id="126"/>
    </w:p>
    <w:tbl>
      <w:tblPr>
        <w:tblStyle w:val="18"/>
        <w:tblW w:w="947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5696"/>
        <w:gridCol w:w="210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1676"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编号</w:t>
            </w:r>
          </w:p>
        </w:tc>
        <w:tc>
          <w:tcPr>
            <w:tcW w:w="5696"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要求内容</w:t>
            </w:r>
          </w:p>
        </w:tc>
        <w:tc>
          <w:tcPr>
            <w:tcW w:w="2106"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676"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5696" w:type="dxa"/>
            <w:vAlign w:val="center"/>
          </w:tcPr>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设备上使用的润滑油，应为食品级，且不允许与物料接触。使用的普通润滑油不能和产品或可能和产品接触的设备表面接触</w:t>
            </w:r>
          </w:p>
        </w:tc>
        <w:tc>
          <w:tcPr>
            <w:tcW w:w="2106"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676"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5696" w:type="dxa"/>
            <w:vAlign w:val="center"/>
          </w:tcPr>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须提供机器所用润滑油牌号清单及润滑图</w:t>
            </w:r>
          </w:p>
        </w:tc>
        <w:tc>
          <w:tcPr>
            <w:tcW w:w="2106"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676"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696" w:type="dxa"/>
            <w:vAlign w:val="center"/>
          </w:tcPr>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设备外表面活动部件不允许有油渍和油外露出来</w:t>
            </w:r>
          </w:p>
        </w:tc>
        <w:tc>
          <w:tcPr>
            <w:tcW w:w="2106"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bl>
    <w:p>
      <w:pPr>
        <w:pStyle w:val="2"/>
        <w:pageBreakBefore w:val="0"/>
        <w:kinsoku/>
        <w:wordWrap/>
        <w:overflowPunct/>
        <w:topLinePunct w:val="0"/>
        <w:bidi w:val="0"/>
        <w:spacing w:before="100" w:beforeAutospacing="1" w:after="0" w:line="360" w:lineRule="auto"/>
        <w:ind w:left="0" w:leftChars="0"/>
        <w:textAlignment w:val="auto"/>
        <w:rPr>
          <w:rFonts w:hint="eastAsia" w:ascii="宋体" w:hAnsi="宋体" w:eastAsia="宋体" w:cs="宋体"/>
          <w:b w:val="0"/>
          <w:bCs w:val="0"/>
          <w:sz w:val="24"/>
          <w:szCs w:val="24"/>
        </w:rPr>
      </w:pPr>
      <w:bookmarkStart w:id="127" w:name="_Toc242689286"/>
      <w:bookmarkStart w:id="128" w:name="_Toc319075706"/>
      <w:bookmarkStart w:id="129" w:name="_Toc3111"/>
      <w:r>
        <w:rPr>
          <w:rFonts w:hint="eastAsia" w:ascii="宋体" w:hAnsi="宋体" w:eastAsia="宋体" w:cs="宋体"/>
          <w:b w:val="0"/>
          <w:bCs w:val="0"/>
          <w:sz w:val="24"/>
          <w:szCs w:val="24"/>
          <w:lang w:val="en-US" w:eastAsia="zh-CN"/>
        </w:rPr>
        <w:t xml:space="preserve">6.11 </w:t>
      </w:r>
      <w:r>
        <w:rPr>
          <w:rFonts w:hint="eastAsia" w:ascii="宋体" w:hAnsi="宋体" w:eastAsia="宋体" w:cs="宋体"/>
          <w:b w:val="0"/>
          <w:bCs w:val="0"/>
          <w:sz w:val="24"/>
          <w:szCs w:val="24"/>
        </w:rPr>
        <w:t>文件要求</w:t>
      </w:r>
      <w:bookmarkEnd w:id="127"/>
      <w:bookmarkEnd w:id="128"/>
      <w:bookmarkEnd w:id="129"/>
    </w:p>
    <w:tbl>
      <w:tblPr>
        <w:tblStyle w:val="18"/>
        <w:tblW w:w="949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5759"/>
        <w:gridCol w:w="206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1680"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编号</w:t>
            </w:r>
          </w:p>
        </w:tc>
        <w:tc>
          <w:tcPr>
            <w:tcW w:w="5759"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要求内容</w:t>
            </w:r>
          </w:p>
        </w:tc>
        <w:tc>
          <w:tcPr>
            <w:tcW w:w="2060"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680"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5759" w:type="dxa"/>
            <w:vAlign w:val="center"/>
          </w:tcPr>
          <w:p>
            <w:pPr>
              <w:pageBreakBefore w:val="0"/>
              <w:kinsoku/>
              <w:wordWrap/>
              <w:overflowPunct/>
              <w:topLinePunct w:val="0"/>
              <w:bidi w:val="0"/>
              <w:spacing w:line="360" w:lineRule="auto"/>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rPr>
              <w:t>总体文件应提供：</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质量控制计划。</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项目进程计划。</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文件清单。</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图纸清单。</w:t>
            </w:r>
          </w:p>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以上文件在签订采购合同后1个月内提供</w:t>
            </w:r>
          </w:p>
        </w:tc>
        <w:tc>
          <w:tcPr>
            <w:tcW w:w="2060"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79" w:hRule="atLeast"/>
          <w:jc w:val="center"/>
        </w:trPr>
        <w:tc>
          <w:tcPr>
            <w:tcW w:w="1680"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5759" w:type="dxa"/>
            <w:vAlign w:val="center"/>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设计文件应提供（在签订采购合同后1个月内提供）：</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功能设计说明（FDS）。</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硬件设计说明（HDS）。</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软件设计说明（SDS）。</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设备安装布局图。</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系统原理图，包括建造装配图、P＆ID图、电气图、气动原理图。</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报警清单。</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互锁清单。</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----电气元件清单。</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电路图。</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电气设备平面图。</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功能逻辑。</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输入输出清单。</w:t>
            </w:r>
          </w:p>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以上文件在签订采购合同后1个月内提供</w:t>
            </w:r>
          </w:p>
        </w:tc>
        <w:tc>
          <w:tcPr>
            <w:tcW w:w="2060"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119" w:hRule="atLeast"/>
          <w:jc w:val="center"/>
        </w:trPr>
        <w:tc>
          <w:tcPr>
            <w:tcW w:w="1680"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759" w:type="dxa"/>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竣工文件应提供：</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竣工图</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操作手册。</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维护手册。</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备品备件清单。</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部件清单。</w:t>
            </w:r>
          </w:p>
          <w:p>
            <w:pPr>
              <w:pageBreakBefore w:val="0"/>
              <w:kinsoku/>
              <w:wordWrap/>
              <w:overflowPunct/>
              <w:topLinePunct w:val="0"/>
              <w:bidi w:val="0"/>
              <w:spacing w:line="360" w:lineRule="auto"/>
              <w:ind w:left="480" w:leftChars="0" w:hanging="480" w:hangingChars="200"/>
              <w:jc w:val="left"/>
              <w:textAlignment w:val="auto"/>
              <w:rPr>
                <w:rFonts w:hint="eastAsia" w:ascii="宋体" w:hAnsi="宋体" w:eastAsia="宋体" w:cs="宋体"/>
                <w:sz w:val="24"/>
                <w:szCs w:val="24"/>
              </w:rPr>
            </w:pPr>
            <w:r>
              <w:rPr>
                <w:rFonts w:hint="eastAsia" w:ascii="宋体" w:hAnsi="宋体" w:eastAsia="宋体" w:cs="宋体"/>
                <w:sz w:val="24"/>
                <w:szCs w:val="24"/>
              </w:rPr>
              <w:t>--- 焊接资料，包括焊工证、焊接记录、焊接检查记录、X光检查报告、内窥镜检查报告、光盘、焊接操作规程及焊机证书等。</w:t>
            </w:r>
          </w:p>
          <w:p>
            <w:pPr>
              <w:pageBreakBefore w:val="0"/>
              <w:kinsoku/>
              <w:wordWrap/>
              <w:overflowPunct/>
              <w:topLinePunct w:val="0"/>
              <w:bidi w:val="0"/>
              <w:spacing w:line="360" w:lineRule="auto"/>
              <w:ind w:left="120" w:leftChars="0" w:hanging="120" w:hangingChars="50"/>
              <w:textAlignment w:val="auto"/>
              <w:rPr>
                <w:rFonts w:hint="eastAsia" w:ascii="宋体" w:hAnsi="宋体" w:eastAsia="宋体" w:cs="宋体"/>
                <w:sz w:val="24"/>
                <w:szCs w:val="24"/>
              </w:rPr>
            </w:pPr>
            <w:r>
              <w:rPr>
                <w:rFonts w:hint="eastAsia" w:ascii="宋体" w:hAnsi="宋体" w:eastAsia="宋体" w:cs="宋体"/>
                <w:sz w:val="24"/>
                <w:szCs w:val="24"/>
              </w:rPr>
              <w:t>--- 材质报告，必须包括温度压力探头等的材质报告。</w:t>
            </w:r>
          </w:p>
          <w:p>
            <w:pPr>
              <w:pageBreakBefore w:val="0"/>
              <w:kinsoku/>
              <w:wordWrap/>
              <w:overflowPunct/>
              <w:topLinePunct w:val="0"/>
              <w:bidi w:val="0"/>
              <w:spacing w:line="360" w:lineRule="auto"/>
              <w:ind w:left="120" w:leftChars="0" w:hanging="120" w:hangingChars="50"/>
              <w:textAlignment w:val="auto"/>
              <w:rPr>
                <w:rFonts w:hint="eastAsia" w:ascii="宋体" w:hAnsi="宋体" w:eastAsia="宋体" w:cs="宋体"/>
                <w:sz w:val="24"/>
                <w:szCs w:val="24"/>
              </w:rPr>
            </w:pPr>
            <w:r>
              <w:rPr>
                <w:rFonts w:hint="eastAsia" w:ascii="宋体" w:hAnsi="宋体" w:eastAsia="宋体" w:cs="宋体"/>
                <w:sz w:val="24"/>
                <w:szCs w:val="24"/>
              </w:rPr>
              <w:t>--- 表面处理报告（例如酸洗钝化处理报告）。</w:t>
            </w:r>
          </w:p>
          <w:p>
            <w:pPr>
              <w:pageBreakBefore w:val="0"/>
              <w:widowControl/>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二级供应商提供的文件（包括气体过滤器完整性检测的合格标准）。</w:t>
            </w:r>
          </w:p>
          <w:p>
            <w:pPr>
              <w:pageBreakBefore w:val="0"/>
              <w:kinsoku/>
              <w:wordWrap/>
              <w:overflowPunct/>
              <w:topLinePunct w:val="0"/>
              <w:bidi w:val="0"/>
              <w:spacing w:line="360" w:lineRule="auto"/>
              <w:ind w:left="120" w:leftChars="0" w:hanging="120" w:hangingChars="50"/>
              <w:textAlignment w:val="auto"/>
              <w:rPr>
                <w:rFonts w:hint="eastAsia" w:ascii="宋体" w:hAnsi="宋体" w:eastAsia="宋体" w:cs="宋体"/>
                <w:sz w:val="24"/>
                <w:szCs w:val="24"/>
              </w:rPr>
            </w:pPr>
            <w:r>
              <w:rPr>
                <w:rFonts w:hint="eastAsia" w:ascii="宋体" w:hAnsi="宋体" w:eastAsia="宋体" w:cs="宋体"/>
                <w:sz w:val="24"/>
                <w:szCs w:val="24"/>
              </w:rPr>
              <w:t>--- 部件合格证。</w:t>
            </w:r>
          </w:p>
          <w:p>
            <w:pPr>
              <w:pageBreakBefore w:val="0"/>
              <w:kinsoku/>
              <w:wordWrap/>
              <w:overflowPunct/>
              <w:topLinePunct w:val="0"/>
              <w:bidi w:val="0"/>
              <w:spacing w:line="360" w:lineRule="auto"/>
              <w:ind w:left="120" w:leftChars="0" w:hanging="120" w:hangingChars="50"/>
              <w:textAlignment w:val="auto"/>
              <w:rPr>
                <w:rFonts w:hint="eastAsia" w:ascii="宋体" w:hAnsi="宋体" w:eastAsia="宋体" w:cs="宋体"/>
                <w:sz w:val="24"/>
                <w:szCs w:val="24"/>
              </w:rPr>
            </w:pPr>
            <w:r>
              <w:rPr>
                <w:rFonts w:hint="eastAsia" w:ascii="宋体" w:hAnsi="宋体" w:eastAsia="宋体" w:cs="宋体"/>
                <w:sz w:val="24"/>
                <w:szCs w:val="24"/>
              </w:rPr>
              <w:t>--- 仪表证书。</w:t>
            </w:r>
          </w:p>
          <w:p>
            <w:pPr>
              <w:pageBreakBefore w:val="0"/>
              <w:kinsoku/>
              <w:wordWrap/>
              <w:overflowPunct/>
              <w:topLinePunct w:val="0"/>
              <w:bidi w:val="0"/>
              <w:spacing w:line="360" w:lineRule="auto"/>
              <w:ind w:left="120" w:leftChars="0" w:hanging="120" w:hangingChars="50"/>
              <w:textAlignment w:val="auto"/>
              <w:rPr>
                <w:rFonts w:hint="eastAsia" w:ascii="宋体" w:hAnsi="宋体" w:eastAsia="宋体" w:cs="宋体"/>
                <w:sz w:val="24"/>
                <w:szCs w:val="24"/>
              </w:rPr>
            </w:pPr>
            <w:r>
              <w:rPr>
                <w:rFonts w:hint="eastAsia" w:ascii="宋体" w:hAnsi="宋体" w:eastAsia="宋体" w:cs="宋体"/>
                <w:sz w:val="24"/>
                <w:szCs w:val="24"/>
              </w:rPr>
              <w:t>--- 其它说明书。</w:t>
            </w:r>
          </w:p>
          <w:p>
            <w:pPr>
              <w:pageBreakBefore w:val="0"/>
              <w:kinsoku/>
              <w:wordWrap/>
              <w:overflowPunct/>
              <w:topLinePunct w:val="0"/>
              <w:bidi w:val="0"/>
              <w:spacing w:line="360" w:lineRule="auto"/>
              <w:ind w:left="120" w:leftChars="0" w:hanging="120" w:hangingChars="50"/>
              <w:textAlignment w:val="auto"/>
              <w:rPr>
                <w:rFonts w:hint="eastAsia" w:ascii="宋体" w:hAnsi="宋体" w:eastAsia="宋体" w:cs="宋体"/>
                <w:sz w:val="24"/>
                <w:szCs w:val="24"/>
              </w:rPr>
            </w:pPr>
            <w:r>
              <w:rPr>
                <w:rFonts w:hint="eastAsia" w:ascii="宋体" w:hAnsi="宋体" w:eastAsia="宋体" w:cs="宋体"/>
                <w:sz w:val="24"/>
                <w:szCs w:val="24"/>
              </w:rPr>
              <w:t>安装软件。（可以以光盘形式提供）</w:t>
            </w:r>
          </w:p>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以上文件在FAT时提供</w:t>
            </w:r>
          </w:p>
        </w:tc>
        <w:tc>
          <w:tcPr>
            <w:tcW w:w="2060"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1680"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5759" w:type="dxa"/>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质量管理文件应提供：</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使用材料的材质和粗糙度证书或粗超度检验报告。</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仪器仪表的检验合格证书。</w:t>
            </w:r>
          </w:p>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以上文件在FAT时提供</w:t>
            </w:r>
          </w:p>
        </w:tc>
        <w:tc>
          <w:tcPr>
            <w:tcW w:w="2060"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1680"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759" w:type="dxa"/>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验证文件应提供：</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风险分析（RA）（在签订采购合同后2个月内提供）。</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设计确认文件（DQ）（在签订采购合同后1个月内提供）。</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安装确认文件（IQ）（在FAT前一个月提供）。</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运行确认文件（OQ）（在FAT前一个月提供）。</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性能确认文件（PQ）（模板和指导）。</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需求追溯矩阵。（在签订采购合同后1个月内提供）。</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以上确认执行后的报告。</w:t>
            </w:r>
          </w:p>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---测试使用仪器的校准报告／证书</w:t>
            </w:r>
          </w:p>
        </w:tc>
        <w:tc>
          <w:tcPr>
            <w:tcW w:w="2060"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1680"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759" w:type="dxa"/>
          </w:tcPr>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调试文件应提供：</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FAT方案及报告（含相应的记录）。（在FAT前1个月提供）。</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SAT方案及报告（含相应的记录）。（在SAT前1个月提供）。</w:t>
            </w:r>
          </w:p>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 以上测试结束后的测试记录及报告（在测试完成后1个星期内提供）</w:t>
            </w:r>
          </w:p>
        </w:tc>
        <w:tc>
          <w:tcPr>
            <w:tcW w:w="2060"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680"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5759" w:type="dxa"/>
            <w:vAlign w:val="center"/>
          </w:tcPr>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须提供设备标准操作规程、清洗和维护检修操作SOP。</w:t>
            </w:r>
          </w:p>
        </w:tc>
        <w:tc>
          <w:tcPr>
            <w:tcW w:w="2060"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791" w:hRule="atLeast"/>
          <w:jc w:val="center"/>
        </w:trPr>
        <w:tc>
          <w:tcPr>
            <w:tcW w:w="1680"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5759" w:type="dxa"/>
            <w:vAlign w:val="center"/>
          </w:tcPr>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对供应商所提供的各种文件内容进行如下规定：</w:t>
            </w:r>
          </w:p>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1、文件统一用A4纸打印，采用A4尺寸塑料插页文件档案盒或其它形式；</w:t>
            </w:r>
          </w:p>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2、所有大于A3的文件及图纸，应折叠成A4尺寸；</w:t>
            </w:r>
          </w:p>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3、正文除标题以外用宋体小四；</w:t>
            </w:r>
          </w:p>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4、页边距：上2.0cm，下2.0cm，左2.5cm，右2.0cm；</w:t>
            </w:r>
          </w:p>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5、行间距：正文间距全部选择“单倍行距”，“段前、段后”间距均选择“自动”。</w:t>
            </w:r>
          </w:p>
        </w:tc>
        <w:tc>
          <w:tcPr>
            <w:tcW w:w="2060" w:type="dxa"/>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p>
        </w:tc>
      </w:tr>
    </w:tbl>
    <w:p>
      <w:pPr>
        <w:pStyle w:val="2"/>
        <w:pageBreakBefore w:val="0"/>
        <w:kinsoku/>
        <w:wordWrap/>
        <w:overflowPunct/>
        <w:topLinePunct w:val="0"/>
        <w:bidi w:val="0"/>
        <w:spacing w:before="100" w:beforeAutospacing="1" w:after="0" w:line="360" w:lineRule="auto"/>
        <w:ind w:left="0" w:leftChars="0"/>
        <w:textAlignment w:val="auto"/>
        <w:rPr>
          <w:rFonts w:hint="eastAsia" w:ascii="宋体" w:hAnsi="宋体" w:eastAsia="宋体" w:cs="宋体"/>
          <w:b w:val="0"/>
          <w:bCs w:val="0"/>
          <w:sz w:val="24"/>
          <w:szCs w:val="24"/>
        </w:rPr>
      </w:pPr>
      <w:bookmarkStart w:id="130" w:name="_Toc25050"/>
      <w:bookmarkStart w:id="131" w:name="_Toc242689287"/>
      <w:bookmarkStart w:id="132" w:name="_Toc319075707"/>
      <w:r>
        <w:rPr>
          <w:rFonts w:hint="eastAsia" w:ascii="宋体" w:hAnsi="宋体" w:eastAsia="宋体" w:cs="宋体"/>
          <w:b w:val="0"/>
          <w:bCs w:val="0"/>
          <w:sz w:val="24"/>
          <w:szCs w:val="24"/>
          <w:lang w:val="en-US" w:eastAsia="zh-CN"/>
        </w:rPr>
        <w:t xml:space="preserve">6.12 </w:t>
      </w:r>
      <w:r>
        <w:rPr>
          <w:rFonts w:hint="eastAsia" w:ascii="宋体" w:hAnsi="宋体" w:eastAsia="宋体" w:cs="宋体"/>
          <w:b w:val="0"/>
          <w:bCs w:val="0"/>
          <w:sz w:val="24"/>
          <w:szCs w:val="24"/>
        </w:rPr>
        <w:t>设备转运要求</w:t>
      </w:r>
      <w:bookmarkEnd w:id="130"/>
      <w:bookmarkEnd w:id="131"/>
      <w:bookmarkEnd w:id="132"/>
    </w:p>
    <w:tbl>
      <w:tblPr>
        <w:tblStyle w:val="18"/>
        <w:tblW w:w="967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6107"/>
        <w:gridCol w:w="189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1679"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编号</w:t>
            </w:r>
          </w:p>
        </w:tc>
        <w:tc>
          <w:tcPr>
            <w:tcW w:w="6107"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要求内容</w:t>
            </w:r>
          </w:p>
        </w:tc>
        <w:tc>
          <w:tcPr>
            <w:tcW w:w="1892"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79"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6107" w:type="dxa"/>
            <w:vAlign w:val="center"/>
          </w:tcPr>
          <w:p>
            <w:pPr>
              <w:pStyle w:val="38"/>
              <w:pageBreakBefore w:val="0"/>
              <w:kinsoku/>
              <w:wordWrap/>
              <w:overflowPunct/>
              <w:topLinePunct w:val="0"/>
              <w:bidi w:val="0"/>
              <w:spacing w:beforeLines="20" w:afterLines="20" w:line="360" w:lineRule="auto"/>
              <w:ind w:left="0" w:leftChars="0"/>
              <w:textAlignment w:val="auto"/>
              <w:rPr>
                <w:rStyle w:val="37"/>
                <w:rFonts w:hint="eastAsia" w:ascii="宋体" w:hAnsi="宋体" w:eastAsia="宋体" w:cs="宋体"/>
                <w:sz w:val="24"/>
                <w:szCs w:val="24"/>
              </w:rPr>
            </w:pPr>
            <w:r>
              <w:rPr>
                <w:rStyle w:val="37"/>
                <w:rFonts w:hint="eastAsia" w:ascii="宋体" w:hAnsi="宋体" w:eastAsia="宋体" w:cs="宋体"/>
                <w:sz w:val="24"/>
                <w:szCs w:val="24"/>
              </w:rPr>
              <w:t>供应商应使用可靠的包装形式以保证设备运输安全</w:t>
            </w:r>
          </w:p>
        </w:tc>
        <w:tc>
          <w:tcPr>
            <w:tcW w:w="1892"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679"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6107" w:type="dxa"/>
            <w:vAlign w:val="center"/>
          </w:tcPr>
          <w:p>
            <w:pPr>
              <w:pStyle w:val="38"/>
              <w:pageBreakBefore w:val="0"/>
              <w:kinsoku/>
              <w:wordWrap/>
              <w:overflowPunct/>
              <w:topLinePunct w:val="0"/>
              <w:bidi w:val="0"/>
              <w:spacing w:beforeLines="20" w:afterLines="20" w:line="360" w:lineRule="auto"/>
              <w:ind w:left="0" w:leftChars="0"/>
              <w:textAlignment w:val="auto"/>
              <w:rPr>
                <w:rStyle w:val="37"/>
                <w:rFonts w:hint="eastAsia" w:ascii="宋体" w:hAnsi="宋体" w:eastAsia="宋体" w:cs="宋体"/>
                <w:sz w:val="24"/>
                <w:szCs w:val="24"/>
              </w:rPr>
            </w:pPr>
            <w:r>
              <w:rPr>
                <w:rStyle w:val="37"/>
                <w:rFonts w:hint="eastAsia" w:ascii="宋体" w:hAnsi="宋体" w:eastAsia="宋体" w:cs="宋体"/>
                <w:sz w:val="24"/>
                <w:szCs w:val="24"/>
              </w:rPr>
              <w:t>机器到货拆箱时供应商必须陪同现场人员进行拆箱,如供应商授权我方自行拆箱,拆箱后如发现机器及零配件有任何损坏、缺少，供应商应负全责,不得推诿</w:t>
            </w:r>
          </w:p>
        </w:tc>
        <w:tc>
          <w:tcPr>
            <w:tcW w:w="1892"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679"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6107" w:type="dxa"/>
            <w:vAlign w:val="center"/>
          </w:tcPr>
          <w:p>
            <w:pPr>
              <w:pStyle w:val="38"/>
              <w:pageBreakBefore w:val="0"/>
              <w:kinsoku/>
              <w:wordWrap/>
              <w:overflowPunct/>
              <w:topLinePunct w:val="0"/>
              <w:bidi w:val="0"/>
              <w:spacing w:beforeLines="20" w:afterLines="20" w:line="360" w:lineRule="auto"/>
              <w:ind w:left="0" w:leftChars="0"/>
              <w:textAlignment w:val="auto"/>
              <w:rPr>
                <w:rStyle w:val="37"/>
                <w:rFonts w:hint="eastAsia" w:ascii="宋体" w:hAnsi="宋体" w:eastAsia="宋体" w:cs="宋体"/>
                <w:sz w:val="24"/>
                <w:szCs w:val="24"/>
              </w:rPr>
            </w:pPr>
            <w:r>
              <w:rPr>
                <w:rStyle w:val="37"/>
                <w:rFonts w:hint="eastAsia" w:ascii="宋体" w:hAnsi="宋体" w:eastAsia="宋体" w:cs="宋体"/>
                <w:sz w:val="24"/>
                <w:szCs w:val="24"/>
              </w:rPr>
              <w:t>供方负责把机器安全运至需方工厂和安装的全部费用，需方派技术人员协助供方对机器进行安装、调试</w:t>
            </w:r>
          </w:p>
        </w:tc>
        <w:tc>
          <w:tcPr>
            <w:tcW w:w="1892"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679"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6107" w:type="dxa"/>
            <w:vAlign w:val="center"/>
          </w:tcPr>
          <w:p>
            <w:pPr>
              <w:pStyle w:val="38"/>
              <w:pageBreakBefore w:val="0"/>
              <w:kinsoku/>
              <w:wordWrap/>
              <w:overflowPunct/>
              <w:topLinePunct w:val="0"/>
              <w:bidi w:val="0"/>
              <w:spacing w:beforeLines="20" w:afterLines="20" w:line="360" w:lineRule="auto"/>
              <w:ind w:left="0" w:leftChars="0"/>
              <w:textAlignment w:val="auto"/>
              <w:rPr>
                <w:rStyle w:val="37"/>
                <w:rFonts w:hint="eastAsia" w:ascii="宋体" w:hAnsi="宋体" w:eastAsia="宋体" w:cs="宋体"/>
                <w:sz w:val="24"/>
                <w:szCs w:val="24"/>
              </w:rPr>
            </w:pPr>
            <w:r>
              <w:rPr>
                <w:rStyle w:val="37"/>
                <w:rFonts w:hint="eastAsia" w:ascii="宋体" w:hAnsi="宋体" w:eastAsia="宋体" w:cs="宋体"/>
                <w:sz w:val="24"/>
                <w:szCs w:val="24"/>
              </w:rPr>
              <w:t>机器到货，我公司通知供应商来厂安装日期起，应在15个工作日内完成安装,试机完毕</w:t>
            </w:r>
          </w:p>
        </w:tc>
        <w:tc>
          <w:tcPr>
            <w:tcW w:w="1892"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79"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6107" w:type="dxa"/>
            <w:vAlign w:val="center"/>
          </w:tcPr>
          <w:p>
            <w:pPr>
              <w:pStyle w:val="38"/>
              <w:pageBreakBefore w:val="0"/>
              <w:kinsoku/>
              <w:wordWrap/>
              <w:overflowPunct/>
              <w:topLinePunct w:val="0"/>
              <w:bidi w:val="0"/>
              <w:spacing w:beforeLines="20" w:afterLines="20" w:line="360" w:lineRule="auto"/>
              <w:ind w:left="0" w:leftChars="0"/>
              <w:textAlignment w:val="auto"/>
              <w:rPr>
                <w:rStyle w:val="37"/>
                <w:rFonts w:hint="eastAsia" w:ascii="宋体" w:hAnsi="宋体" w:eastAsia="宋体" w:cs="宋体"/>
                <w:sz w:val="24"/>
                <w:szCs w:val="24"/>
              </w:rPr>
            </w:pPr>
            <w:r>
              <w:rPr>
                <w:rStyle w:val="37"/>
                <w:rFonts w:hint="eastAsia" w:ascii="宋体" w:hAnsi="宋体" w:eastAsia="宋体" w:cs="宋体"/>
                <w:sz w:val="24"/>
                <w:szCs w:val="24"/>
              </w:rPr>
              <w:t>试机零件更换等寄送费用,由供应商负责</w:t>
            </w:r>
          </w:p>
        </w:tc>
        <w:tc>
          <w:tcPr>
            <w:tcW w:w="1892"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bl>
    <w:p>
      <w:pPr>
        <w:pStyle w:val="2"/>
        <w:pageBreakBefore w:val="0"/>
        <w:kinsoku/>
        <w:wordWrap/>
        <w:overflowPunct/>
        <w:topLinePunct w:val="0"/>
        <w:bidi w:val="0"/>
        <w:spacing w:before="100" w:beforeAutospacing="1" w:after="0" w:line="360" w:lineRule="auto"/>
        <w:ind w:left="0" w:leftChars="0"/>
        <w:textAlignment w:val="auto"/>
        <w:rPr>
          <w:rFonts w:hint="eastAsia" w:ascii="宋体" w:hAnsi="宋体" w:eastAsia="宋体" w:cs="宋体"/>
          <w:b w:val="0"/>
          <w:bCs w:val="0"/>
          <w:sz w:val="24"/>
          <w:szCs w:val="24"/>
        </w:rPr>
      </w:pPr>
      <w:bookmarkStart w:id="133" w:name="_Toc242689288"/>
      <w:bookmarkStart w:id="134" w:name="_Toc28449"/>
      <w:bookmarkStart w:id="135" w:name="_Toc319075708"/>
      <w:r>
        <w:rPr>
          <w:rFonts w:hint="eastAsia" w:ascii="宋体" w:hAnsi="宋体" w:eastAsia="宋体" w:cs="宋体"/>
          <w:b w:val="0"/>
          <w:bCs w:val="0"/>
          <w:sz w:val="24"/>
          <w:szCs w:val="24"/>
          <w:lang w:val="en-US" w:eastAsia="zh-CN"/>
        </w:rPr>
        <w:t>6.13</w:t>
      </w:r>
      <w:r>
        <w:rPr>
          <w:rFonts w:hint="eastAsia" w:ascii="宋体" w:hAnsi="宋体" w:eastAsia="宋体" w:cs="宋体"/>
          <w:b w:val="0"/>
          <w:bCs w:val="0"/>
          <w:sz w:val="24"/>
          <w:szCs w:val="24"/>
        </w:rPr>
        <w:t>验证/确认要求</w:t>
      </w:r>
      <w:bookmarkEnd w:id="133"/>
      <w:bookmarkEnd w:id="134"/>
      <w:bookmarkEnd w:id="135"/>
    </w:p>
    <w:tbl>
      <w:tblPr>
        <w:tblStyle w:val="18"/>
        <w:tblW w:w="979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6185"/>
        <w:gridCol w:w="191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4" w:hRule="atLeast"/>
          <w:tblHeader/>
          <w:jc w:val="center"/>
        </w:trPr>
        <w:tc>
          <w:tcPr>
            <w:tcW w:w="1698"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编号</w:t>
            </w:r>
          </w:p>
        </w:tc>
        <w:tc>
          <w:tcPr>
            <w:tcW w:w="6185"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要求内容</w:t>
            </w:r>
          </w:p>
        </w:tc>
        <w:tc>
          <w:tcPr>
            <w:tcW w:w="1915"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8"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6185" w:type="dxa"/>
            <w:vAlign w:val="center"/>
          </w:tcPr>
          <w:p>
            <w:pPr>
              <w:pStyle w:val="38"/>
              <w:pageBreakBefore w:val="0"/>
              <w:kinsoku/>
              <w:wordWrap/>
              <w:overflowPunct/>
              <w:topLinePunct w:val="0"/>
              <w:bidi w:val="0"/>
              <w:spacing w:beforeLines="20" w:afterLines="20" w:line="360" w:lineRule="auto"/>
              <w:ind w:left="0" w:leftChars="0"/>
              <w:textAlignment w:val="auto"/>
              <w:rPr>
                <w:rStyle w:val="37"/>
                <w:rFonts w:hint="eastAsia" w:ascii="宋体" w:hAnsi="宋体" w:eastAsia="宋体" w:cs="宋体"/>
                <w:sz w:val="24"/>
                <w:szCs w:val="24"/>
              </w:rPr>
            </w:pPr>
            <w:r>
              <w:rPr>
                <w:rStyle w:val="37"/>
                <w:rFonts w:hint="eastAsia" w:ascii="宋体" w:hAnsi="宋体" w:eastAsia="宋体" w:cs="宋体"/>
                <w:sz w:val="24"/>
                <w:szCs w:val="24"/>
              </w:rPr>
              <w:t>供应商回复URS：在收接到URS1周内，结合自身的技术能力进行初步的功能设计，形成FRS文件</w:t>
            </w:r>
          </w:p>
        </w:tc>
        <w:tc>
          <w:tcPr>
            <w:tcW w:w="1915"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8"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6185" w:type="dxa"/>
            <w:vAlign w:val="center"/>
          </w:tcPr>
          <w:p>
            <w:pPr>
              <w:pStyle w:val="38"/>
              <w:pageBreakBefore w:val="0"/>
              <w:kinsoku/>
              <w:wordWrap/>
              <w:overflowPunct/>
              <w:topLinePunct w:val="0"/>
              <w:bidi w:val="0"/>
              <w:spacing w:beforeLines="20" w:afterLines="20" w:line="360" w:lineRule="auto"/>
              <w:ind w:left="0" w:leftChars="0"/>
              <w:textAlignment w:val="auto"/>
              <w:rPr>
                <w:rStyle w:val="37"/>
                <w:rFonts w:hint="eastAsia" w:ascii="宋体" w:hAnsi="宋体" w:eastAsia="宋体" w:cs="宋体"/>
                <w:sz w:val="24"/>
                <w:szCs w:val="24"/>
              </w:rPr>
            </w:pPr>
            <w:r>
              <w:rPr>
                <w:rStyle w:val="37"/>
                <w:rFonts w:hint="eastAsia" w:ascii="宋体" w:hAnsi="宋体" w:eastAsia="宋体" w:cs="宋体"/>
                <w:sz w:val="24"/>
                <w:szCs w:val="24"/>
              </w:rPr>
              <w:t>需方确认FRS文件后，由供应商形成的DDS文件（是对URS文件的补充与完善），并经双方确认</w:t>
            </w:r>
          </w:p>
        </w:tc>
        <w:tc>
          <w:tcPr>
            <w:tcW w:w="1915"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8"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6185" w:type="dxa"/>
            <w:vAlign w:val="center"/>
          </w:tcPr>
          <w:p>
            <w:pPr>
              <w:pStyle w:val="38"/>
              <w:pageBreakBefore w:val="0"/>
              <w:kinsoku/>
              <w:wordWrap/>
              <w:overflowPunct/>
              <w:topLinePunct w:val="0"/>
              <w:bidi w:val="0"/>
              <w:spacing w:beforeLines="20" w:afterLines="20" w:line="360" w:lineRule="auto"/>
              <w:ind w:left="0" w:leftChars="0"/>
              <w:textAlignment w:val="auto"/>
              <w:rPr>
                <w:rStyle w:val="37"/>
                <w:rFonts w:hint="eastAsia" w:ascii="宋体" w:hAnsi="宋体" w:eastAsia="宋体" w:cs="宋体"/>
                <w:sz w:val="24"/>
                <w:szCs w:val="24"/>
              </w:rPr>
            </w:pPr>
            <w:r>
              <w:rPr>
                <w:rStyle w:val="37"/>
                <w:rFonts w:hint="eastAsia" w:ascii="宋体" w:hAnsi="宋体" w:eastAsia="宋体" w:cs="宋体"/>
                <w:sz w:val="24"/>
                <w:szCs w:val="24"/>
              </w:rPr>
              <w:t>供应商提供设计确认（DQ）方案，与需方共同完成（DQ）确认</w:t>
            </w:r>
          </w:p>
        </w:tc>
        <w:tc>
          <w:tcPr>
            <w:tcW w:w="1915"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8"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6185" w:type="dxa"/>
            <w:vAlign w:val="center"/>
          </w:tcPr>
          <w:p>
            <w:pPr>
              <w:pStyle w:val="38"/>
              <w:pageBreakBefore w:val="0"/>
              <w:kinsoku/>
              <w:wordWrap/>
              <w:overflowPunct/>
              <w:topLinePunct w:val="0"/>
              <w:bidi w:val="0"/>
              <w:spacing w:beforeLines="20" w:afterLines="20" w:line="360" w:lineRule="auto"/>
              <w:ind w:left="0" w:leftChars="0"/>
              <w:textAlignment w:val="auto"/>
              <w:rPr>
                <w:rStyle w:val="37"/>
                <w:rFonts w:hint="eastAsia" w:ascii="宋体" w:hAnsi="宋体" w:eastAsia="宋体" w:cs="宋体"/>
                <w:sz w:val="24"/>
                <w:szCs w:val="24"/>
              </w:rPr>
            </w:pPr>
            <w:r>
              <w:rPr>
                <w:rStyle w:val="37"/>
                <w:rFonts w:hint="eastAsia" w:ascii="宋体" w:hAnsi="宋体" w:eastAsia="宋体" w:cs="宋体"/>
                <w:sz w:val="24"/>
                <w:szCs w:val="24"/>
              </w:rPr>
              <w:t>FAT 测试前 1周，供应商提供FAT方案，需方确认后，需方到供应方共同进行测试与预验收</w:t>
            </w:r>
          </w:p>
        </w:tc>
        <w:tc>
          <w:tcPr>
            <w:tcW w:w="1915"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8"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6185" w:type="dxa"/>
            <w:vAlign w:val="center"/>
          </w:tcPr>
          <w:p>
            <w:pPr>
              <w:pStyle w:val="38"/>
              <w:pageBreakBefore w:val="0"/>
              <w:kinsoku/>
              <w:wordWrap/>
              <w:overflowPunct/>
              <w:topLinePunct w:val="0"/>
              <w:bidi w:val="0"/>
              <w:spacing w:beforeLines="20" w:afterLines="20" w:line="360" w:lineRule="auto"/>
              <w:ind w:left="0" w:leftChars="0"/>
              <w:textAlignment w:val="auto"/>
              <w:rPr>
                <w:rStyle w:val="37"/>
                <w:rFonts w:hint="eastAsia" w:ascii="宋体" w:hAnsi="宋体" w:eastAsia="宋体" w:cs="宋体"/>
                <w:sz w:val="24"/>
                <w:szCs w:val="24"/>
              </w:rPr>
            </w:pPr>
            <w:r>
              <w:rPr>
                <w:rStyle w:val="37"/>
                <w:rFonts w:hint="eastAsia" w:ascii="宋体" w:hAnsi="宋体" w:eastAsia="宋体" w:cs="宋体"/>
                <w:sz w:val="24"/>
                <w:szCs w:val="24"/>
              </w:rPr>
              <w:t>发货时供应商向需方提供安装确认（IQ）、运行确认（OQ）草案</w:t>
            </w:r>
          </w:p>
        </w:tc>
        <w:tc>
          <w:tcPr>
            <w:tcW w:w="1915"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8"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6185" w:type="dxa"/>
            <w:vAlign w:val="center"/>
          </w:tcPr>
          <w:p>
            <w:pPr>
              <w:pStyle w:val="38"/>
              <w:pageBreakBefore w:val="0"/>
              <w:kinsoku/>
              <w:wordWrap/>
              <w:overflowPunct/>
              <w:topLinePunct w:val="0"/>
              <w:bidi w:val="0"/>
              <w:spacing w:beforeLines="20" w:afterLines="20" w:line="360" w:lineRule="auto"/>
              <w:ind w:left="0" w:leftChars="0"/>
              <w:textAlignment w:val="auto"/>
              <w:rPr>
                <w:rStyle w:val="37"/>
                <w:rFonts w:hint="eastAsia" w:ascii="宋体" w:hAnsi="宋体" w:eastAsia="宋体" w:cs="宋体"/>
                <w:sz w:val="24"/>
                <w:szCs w:val="24"/>
              </w:rPr>
            </w:pPr>
            <w:r>
              <w:rPr>
                <w:rStyle w:val="37"/>
                <w:rFonts w:hint="eastAsia" w:ascii="宋体" w:hAnsi="宋体" w:eastAsia="宋体" w:cs="宋体"/>
                <w:sz w:val="24"/>
                <w:szCs w:val="24"/>
              </w:rPr>
              <w:t>协助需方完成安装确认（IQ）、运行确认（OQ）和</w:t>
            </w:r>
            <w:r>
              <w:rPr>
                <w:rFonts w:hint="eastAsia" w:ascii="宋体" w:hAnsi="宋体" w:eastAsia="宋体" w:cs="宋体"/>
                <w:sz w:val="24"/>
                <w:szCs w:val="24"/>
              </w:rPr>
              <w:t>性能确认（PQ）</w:t>
            </w:r>
          </w:p>
        </w:tc>
        <w:tc>
          <w:tcPr>
            <w:tcW w:w="1915"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698"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6185" w:type="dxa"/>
            <w:vAlign w:val="center"/>
          </w:tcPr>
          <w:p>
            <w:pPr>
              <w:pStyle w:val="38"/>
              <w:pageBreakBefore w:val="0"/>
              <w:kinsoku/>
              <w:wordWrap/>
              <w:overflowPunct/>
              <w:topLinePunct w:val="0"/>
              <w:bidi w:val="0"/>
              <w:spacing w:beforeLines="20" w:afterLines="20" w:line="360" w:lineRule="auto"/>
              <w:ind w:left="0" w:leftChars="0"/>
              <w:textAlignment w:val="auto"/>
              <w:rPr>
                <w:rStyle w:val="37"/>
                <w:rFonts w:hint="eastAsia" w:ascii="宋体" w:hAnsi="宋体" w:eastAsia="宋体" w:cs="宋体"/>
                <w:sz w:val="24"/>
                <w:szCs w:val="24"/>
              </w:rPr>
            </w:pPr>
            <w:r>
              <w:rPr>
                <w:rStyle w:val="37"/>
                <w:rFonts w:hint="eastAsia" w:ascii="宋体" w:hAnsi="宋体" w:eastAsia="宋体" w:cs="宋体"/>
                <w:sz w:val="24"/>
                <w:szCs w:val="24"/>
              </w:rPr>
              <w:t>在设备完全交付使用前，供应商应完成或协助完成下列验证：DQ、FAT、IQ、OQ、PQ</w:t>
            </w:r>
          </w:p>
        </w:tc>
        <w:tc>
          <w:tcPr>
            <w:tcW w:w="1915"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bl>
    <w:p>
      <w:pPr>
        <w:pStyle w:val="2"/>
        <w:pageBreakBefore w:val="0"/>
        <w:kinsoku/>
        <w:wordWrap/>
        <w:overflowPunct/>
        <w:topLinePunct w:val="0"/>
        <w:bidi w:val="0"/>
        <w:spacing w:before="100" w:beforeAutospacing="1" w:after="0" w:line="360" w:lineRule="auto"/>
        <w:ind w:left="0" w:leftChars="0"/>
        <w:textAlignment w:val="auto"/>
        <w:outlineLvl w:val="9"/>
        <w:rPr>
          <w:rFonts w:hint="eastAsia" w:ascii="宋体" w:hAnsi="宋体" w:eastAsia="宋体" w:cs="宋体"/>
          <w:b w:val="0"/>
          <w:bCs w:val="0"/>
          <w:sz w:val="24"/>
          <w:szCs w:val="24"/>
        </w:rPr>
      </w:pPr>
      <w:bookmarkStart w:id="136" w:name="_Toc319075709"/>
      <w:bookmarkStart w:id="137" w:name="_Toc9240"/>
      <w:bookmarkStart w:id="138" w:name="_Toc242689289"/>
    </w:p>
    <w:p>
      <w:pPr>
        <w:pStyle w:val="2"/>
        <w:pageBreakBefore w:val="0"/>
        <w:kinsoku/>
        <w:wordWrap/>
        <w:overflowPunct/>
        <w:topLinePunct w:val="0"/>
        <w:bidi w:val="0"/>
        <w:spacing w:before="100" w:beforeAutospacing="1" w:after="0" w:line="360" w:lineRule="auto"/>
        <w:ind w:left="0" w:left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6.14 </w:t>
      </w:r>
      <w:r>
        <w:rPr>
          <w:rFonts w:hint="eastAsia" w:ascii="宋体" w:hAnsi="宋体" w:eastAsia="宋体" w:cs="宋体"/>
          <w:b w:val="0"/>
          <w:bCs w:val="0"/>
          <w:sz w:val="24"/>
          <w:szCs w:val="24"/>
        </w:rPr>
        <w:t>服务与维修要求</w:t>
      </w:r>
      <w:bookmarkEnd w:id="136"/>
      <w:bookmarkEnd w:id="137"/>
      <w:bookmarkEnd w:id="138"/>
    </w:p>
    <w:tbl>
      <w:tblPr>
        <w:tblStyle w:val="18"/>
        <w:tblW w:w="977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171"/>
        <w:gridCol w:w="191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9" w:hRule="atLeast"/>
          <w:tblHeader/>
          <w:jc w:val="center"/>
        </w:trPr>
        <w:tc>
          <w:tcPr>
            <w:tcW w:w="1696"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编号</w:t>
            </w:r>
          </w:p>
        </w:tc>
        <w:tc>
          <w:tcPr>
            <w:tcW w:w="6171"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要求内容</w:t>
            </w:r>
          </w:p>
        </w:tc>
        <w:tc>
          <w:tcPr>
            <w:tcW w:w="1912" w:type="dxa"/>
            <w:tcBorders>
              <w:top w:val="single" w:color="auto" w:sz="18" w:space="0"/>
              <w:bottom w:val="single" w:color="auto" w:sz="4" w:space="0"/>
            </w:tcBorders>
            <w:shd w:val="clear" w:color="auto" w:fill="CCCCCC"/>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96"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6171" w:type="dxa"/>
            <w:vAlign w:val="center"/>
          </w:tcPr>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由于设备本身质量性能原因所造成的设备损坏及相应的经济损失由设备供应商承担</w:t>
            </w:r>
          </w:p>
        </w:tc>
        <w:tc>
          <w:tcPr>
            <w:tcW w:w="1912"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96"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6171" w:type="dxa"/>
            <w:vAlign w:val="center"/>
          </w:tcPr>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培训对象：管理、技术、维修、操作及相关人员</w:t>
            </w:r>
          </w:p>
        </w:tc>
        <w:tc>
          <w:tcPr>
            <w:tcW w:w="1912"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696"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6171" w:type="dxa"/>
            <w:vAlign w:val="center"/>
          </w:tcPr>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培训内容：</w:t>
            </w:r>
          </w:p>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综合培训（掌握设备理论知识）；</w:t>
            </w:r>
          </w:p>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现场培训（设备实践操作知识）</w:t>
            </w:r>
          </w:p>
        </w:tc>
        <w:tc>
          <w:tcPr>
            <w:tcW w:w="1912"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696"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171" w:type="dxa"/>
            <w:vAlign w:val="center"/>
          </w:tcPr>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培训要求：调试完成后，供应商对用户人员进行不少于3天的培训，包括不限于以下项目：设备原理，设备结构，正常的生产操作，数据记录和备份恢复处理，设备故障报警处理，经常拆卸部件的拆卸方法和注意事项，易损件的更换方式，仪器仪表的拆卸方式</w:t>
            </w:r>
          </w:p>
        </w:tc>
        <w:tc>
          <w:tcPr>
            <w:tcW w:w="1912"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696"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6171"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由制造商承担设备组装、调整、测试和IQ、OQ、PQ协助验证工作，制造商必须在合同文件中明确设备安装、调试的周期及交验时间</w:t>
            </w:r>
          </w:p>
        </w:tc>
        <w:tc>
          <w:tcPr>
            <w:tcW w:w="1912"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696"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6171"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在制造商工厂进行预验收(FAT)，预验收期间买方要对设备是否达到技术要求进行确认，并提出整改项目，预验收整改项目完成后，买方签字验收，设备才能进行包装和发运</w:t>
            </w:r>
          </w:p>
        </w:tc>
        <w:tc>
          <w:tcPr>
            <w:tcW w:w="1912"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696"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6171"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终验收在买方工厂进行，卖方负责在买方现场安装、调试设备，并对操作、维修等人员进行技术培训</w:t>
            </w:r>
          </w:p>
        </w:tc>
        <w:tc>
          <w:tcPr>
            <w:tcW w:w="1912"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696"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6171" w:type="dxa"/>
            <w:vAlign w:val="center"/>
          </w:tcPr>
          <w:p>
            <w:pPr>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只有在安装确认（IQ）、运行确认（OQ）、性能确认（PQ）通过后，连续生产三批合格产品才认为验收合格</w:t>
            </w:r>
          </w:p>
        </w:tc>
        <w:tc>
          <w:tcPr>
            <w:tcW w:w="1912"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696"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6171" w:type="dxa"/>
            <w:vAlign w:val="center"/>
          </w:tcPr>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设备保修期自终验收合格后算起12个月，控制系统保修期自终验收合格后算起12个月，重复出现的故障（质量问题）保修期顺延</w:t>
            </w:r>
          </w:p>
        </w:tc>
        <w:tc>
          <w:tcPr>
            <w:tcW w:w="1912"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696"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171" w:type="dxa"/>
            <w:vAlign w:val="center"/>
          </w:tcPr>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保修期内，卖方免费为买方维修设备（包括零部件费用）；保修期外，长期提供优惠的维修服务及零部件，明确零部件的供货周期，维修响应时间48小时</w:t>
            </w:r>
          </w:p>
        </w:tc>
        <w:tc>
          <w:tcPr>
            <w:tcW w:w="1912"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696" w:type="dxa"/>
            <w:vAlign w:val="center"/>
          </w:tcPr>
          <w:p>
            <w:pPr>
              <w:pStyle w:val="49"/>
              <w:pageBreakBefore w:val="0"/>
              <w:numPr>
                <w:ilvl w:val="0"/>
                <w:numId w:val="0"/>
              </w:numPr>
              <w:kinsoku/>
              <w:wordWrap/>
              <w:overflowPunct/>
              <w:topLinePunct w:val="0"/>
              <w:bidi w:val="0"/>
              <w:spacing w:beforeLines="20" w:afterLines="20" w:line="360" w:lineRule="auto"/>
              <w:ind w:left="-42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6171" w:type="dxa"/>
            <w:vAlign w:val="center"/>
          </w:tcPr>
          <w:p>
            <w:pPr>
              <w:pStyle w:val="38"/>
              <w:pageBreakBefore w:val="0"/>
              <w:kinsoku/>
              <w:wordWrap/>
              <w:overflowPunct/>
              <w:topLinePunct w:val="0"/>
              <w:bidi w:val="0"/>
              <w:spacing w:beforeLines="20" w:afterLines="2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提供两年设备运行需要的易损零部件及零部件清单（包括报价）</w:t>
            </w:r>
          </w:p>
        </w:tc>
        <w:tc>
          <w:tcPr>
            <w:tcW w:w="1912" w:type="dxa"/>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sz w:val="24"/>
                <w:szCs w:val="24"/>
              </w:rPr>
            </w:pPr>
          </w:p>
        </w:tc>
      </w:tr>
    </w:tbl>
    <w:p>
      <w:pPr>
        <w:pStyle w:val="2"/>
        <w:pageBreakBefore w:val="0"/>
        <w:kinsoku/>
        <w:wordWrap/>
        <w:overflowPunct/>
        <w:topLinePunct w:val="0"/>
        <w:bidi w:val="0"/>
        <w:spacing w:before="100" w:beforeAutospacing="1" w:after="0" w:line="360" w:lineRule="auto"/>
        <w:ind w:left="0" w:leftChars="0"/>
        <w:textAlignment w:val="auto"/>
        <w:rPr>
          <w:rFonts w:hint="eastAsia" w:ascii="宋体" w:hAnsi="宋体" w:eastAsia="宋体" w:cs="宋体"/>
          <w:b w:val="0"/>
          <w:bCs w:val="0"/>
          <w:sz w:val="24"/>
          <w:szCs w:val="24"/>
        </w:rPr>
      </w:pPr>
      <w:bookmarkStart w:id="139" w:name="_Toc5888"/>
      <w:r>
        <w:rPr>
          <w:rFonts w:hint="eastAsia" w:ascii="宋体" w:hAnsi="宋体" w:eastAsia="宋体" w:cs="宋体"/>
          <w:b w:val="0"/>
          <w:bCs w:val="0"/>
          <w:sz w:val="24"/>
          <w:szCs w:val="24"/>
          <w:lang w:val="en-US" w:eastAsia="zh-CN"/>
        </w:rPr>
        <w:t xml:space="preserve">6.15 </w:t>
      </w:r>
      <w:r>
        <w:rPr>
          <w:rFonts w:hint="eastAsia" w:ascii="宋体" w:hAnsi="宋体" w:eastAsia="宋体" w:cs="宋体"/>
          <w:b w:val="0"/>
          <w:bCs w:val="0"/>
          <w:sz w:val="24"/>
          <w:szCs w:val="24"/>
        </w:rPr>
        <w:t>供应商对项目要求的确认</w:t>
      </w:r>
      <w:bookmarkEnd w:id="139"/>
    </w:p>
    <w:p>
      <w:pPr>
        <w:pageBreakBefore w:val="0"/>
        <w:kinsoku/>
        <w:wordWrap/>
        <w:overflowPunct/>
        <w:topLinePunct w:val="0"/>
        <w:bidi w:val="0"/>
        <w:spacing w:before="100" w:beforeAutospacing="1" w:after="100" w:afterAutospacing="1"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供应商对URS中的项目要求条款予以确认，有偏离的做对应的详细说明。</w:t>
      </w:r>
    </w:p>
    <w:p>
      <w:pPr>
        <w:pStyle w:val="29"/>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b/>
          <w:bCs/>
          <w:sz w:val="24"/>
          <w:szCs w:val="24"/>
        </w:rPr>
      </w:pPr>
    </w:p>
    <w:p>
      <w:pPr>
        <w:pStyle w:val="29"/>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表1  URS偏</w:t>
      </w:r>
      <w:r>
        <w:rPr>
          <w:rFonts w:hint="eastAsia" w:ascii="宋体" w:hAnsi="宋体" w:eastAsia="宋体" w:cs="宋体"/>
          <w:b/>
          <w:sz w:val="24"/>
          <w:szCs w:val="24"/>
        </w:rPr>
        <w:t>离</w:t>
      </w:r>
      <w:r>
        <w:rPr>
          <w:rFonts w:hint="eastAsia" w:ascii="宋体" w:hAnsi="宋体" w:eastAsia="宋体" w:cs="宋体"/>
          <w:b/>
          <w:bCs/>
          <w:sz w:val="24"/>
          <w:szCs w:val="24"/>
        </w:rPr>
        <w:t>汇总表</w:t>
      </w:r>
    </w:p>
    <w:tbl>
      <w:tblPr>
        <w:tblStyle w:val="18"/>
        <w:tblW w:w="97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8"/>
        <w:gridCol w:w="1332"/>
        <w:gridCol w:w="2340"/>
        <w:gridCol w:w="5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8"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332"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URS编号</w:t>
            </w:r>
          </w:p>
        </w:tc>
        <w:tc>
          <w:tcPr>
            <w:tcW w:w="2340"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偏离项</w:t>
            </w:r>
          </w:p>
        </w:tc>
        <w:tc>
          <w:tcPr>
            <w:tcW w:w="5094"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8"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1</w:t>
            </w:r>
          </w:p>
        </w:tc>
        <w:tc>
          <w:tcPr>
            <w:tcW w:w="1332"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p>
        </w:tc>
        <w:tc>
          <w:tcPr>
            <w:tcW w:w="2340"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p>
        </w:tc>
        <w:tc>
          <w:tcPr>
            <w:tcW w:w="5094"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8"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2</w:t>
            </w:r>
          </w:p>
        </w:tc>
        <w:tc>
          <w:tcPr>
            <w:tcW w:w="1332"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p>
        </w:tc>
        <w:tc>
          <w:tcPr>
            <w:tcW w:w="2340"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p>
        </w:tc>
        <w:tc>
          <w:tcPr>
            <w:tcW w:w="5094"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8"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3</w:t>
            </w:r>
          </w:p>
        </w:tc>
        <w:tc>
          <w:tcPr>
            <w:tcW w:w="1332"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p>
        </w:tc>
        <w:tc>
          <w:tcPr>
            <w:tcW w:w="2340"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p>
        </w:tc>
        <w:tc>
          <w:tcPr>
            <w:tcW w:w="5094" w:type="dxa"/>
            <w:vAlign w:val="center"/>
          </w:tcPr>
          <w:p>
            <w:pPr>
              <w:pageBreakBefore w:val="0"/>
              <w:kinsoku/>
              <w:wordWrap/>
              <w:overflowPunct/>
              <w:topLinePunct w:val="0"/>
              <w:bidi w:val="0"/>
              <w:spacing w:beforeLines="20" w:afterLines="20" w:line="360" w:lineRule="auto"/>
              <w:ind w:left="0" w:leftChars="0"/>
              <w:jc w:val="center"/>
              <w:textAlignment w:val="auto"/>
              <w:rPr>
                <w:rFonts w:hint="eastAsia" w:ascii="宋体" w:hAnsi="宋体" w:eastAsia="宋体" w:cs="宋体"/>
                <w:b/>
                <w:sz w:val="24"/>
                <w:szCs w:val="24"/>
              </w:rPr>
            </w:pPr>
          </w:p>
        </w:tc>
      </w:tr>
    </w:tbl>
    <w:p>
      <w:pPr>
        <w:pStyle w:val="2"/>
        <w:pageBreakBefore w:val="0"/>
        <w:kinsoku/>
        <w:wordWrap/>
        <w:overflowPunct/>
        <w:topLinePunct w:val="0"/>
        <w:bidi w:val="0"/>
        <w:spacing w:before="100" w:beforeAutospacing="1" w:after="100" w:afterAutospacing="1" w:line="360" w:lineRule="auto"/>
        <w:ind w:left="0" w:leftChars="0"/>
        <w:textAlignment w:val="auto"/>
        <w:outlineLvl w:val="0"/>
        <w:rPr>
          <w:rStyle w:val="28"/>
          <w:rFonts w:hint="eastAsia" w:ascii="宋体" w:hAnsi="宋体" w:eastAsia="宋体" w:cs="宋体"/>
          <w:b/>
          <w:bCs/>
          <w:sz w:val="24"/>
          <w:szCs w:val="24"/>
        </w:rPr>
      </w:pPr>
      <w:bookmarkStart w:id="140" w:name="_Toc319075710"/>
      <w:bookmarkStart w:id="141" w:name="_Toc14270"/>
      <w:bookmarkStart w:id="142" w:name="_Toc20566"/>
      <w:r>
        <w:rPr>
          <w:rFonts w:hint="eastAsia" w:ascii="宋体" w:hAnsi="宋体" w:eastAsia="宋体" w:cs="宋体"/>
          <w:sz w:val="24"/>
          <w:szCs w:val="24"/>
          <w:lang w:val="en-US" w:eastAsia="zh-CN"/>
        </w:rPr>
        <w:t>7</w:t>
      </w:r>
      <w:r>
        <w:rPr>
          <w:rFonts w:hint="eastAsia" w:ascii="宋体" w:hAnsi="宋体" w:cs="宋体"/>
          <w:sz w:val="24"/>
          <w:szCs w:val="24"/>
          <w:lang w:eastAsia="zh-CN"/>
        </w:rPr>
        <w:t>.</w:t>
      </w:r>
      <w:r>
        <w:rPr>
          <w:rFonts w:hint="eastAsia" w:ascii="宋体" w:hAnsi="宋体" w:eastAsia="宋体" w:cs="宋体"/>
          <w:sz w:val="24"/>
          <w:szCs w:val="24"/>
        </w:rPr>
        <w:t>制造商资质要求及管理规范</w:t>
      </w:r>
      <w:bookmarkEnd w:id="140"/>
      <w:bookmarkEnd w:id="141"/>
      <w:bookmarkEnd w:id="142"/>
    </w:p>
    <w:p>
      <w:pPr>
        <w:pageBreakBefore w:val="0"/>
        <w:widowControl w:val="0"/>
        <w:kinsoku/>
        <w:wordWrap/>
        <w:overflowPunct/>
        <w:topLinePunct w:val="0"/>
        <w:autoSpaceDE w:val="0"/>
        <w:autoSpaceDN w:val="0"/>
        <w:bidi w:val="0"/>
        <w:adjustRightInd w:val="0"/>
        <w:snapToGrid/>
        <w:spacing w:beforeAutospacing="0" w:after="157" w:afterLines="50" w:afterAutospacing="0" w:line="360" w:lineRule="auto"/>
        <w:ind w:left="0" w:lef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.1</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设备构造必须遵循所有的良好工程规范要求。供应商质量系统应遵循适用的国家或国际标准。</w:t>
      </w:r>
    </w:p>
    <w:p>
      <w:pPr>
        <w:pageBreakBefore w:val="0"/>
        <w:widowControl w:val="0"/>
        <w:kinsoku/>
        <w:wordWrap/>
        <w:overflowPunct/>
        <w:topLinePunct w:val="0"/>
        <w:autoSpaceDE w:val="0"/>
        <w:autoSpaceDN w:val="0"/>
        <w:bidi w:val="0"/>
        <w:adjustRightInd w:val="0"/>
        <w:snapToGrid/>
        <w:spacing w:beforeAutospacing="0" w:after="157" w:afterLines="50" w:afterAutospacing="0" w:line="360" w:lineRule="auto"/>
        <w:ind w:left="0" w:lef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.2</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在设备构造所有阶段，例如设计，制造，检测和装船/出货，都应该符合相应的标准例如 GMP。</w:t>
      </w:r>
    </w:p>
    <w:p>
      <w:pPr>
        <w:pageBreakBefore w:val="0"/>
        <w:widowControl w:val="0"/>
        <w:kinsoku/>
        <w:wordWrap/>
        <w:overflowPunct/>
        <w:topLinePunct w:val="0"/>
        <w:autoSpaceDE w:val="0"/>
        <w:autoSpaceDN w:val="0"/>
        <w:bidi w:val="0"/>
        <w:adjustRightInd w:val="0"/>
        <w:snapToGrid/>
        <w:spacing w:beforeAutospacing="0" w:after="157" w:afterLines="50" w:afterAutospacing="0" w:line="360" w:lineRule="auto"/>
        <w:ind w:left="0" w:lef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.3</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用来读取数据或控制任何参数的所有关键感应器，控制器，PLC，指示灯和任何控制器或指示器，应该校准，可以追溯到国家或国际标准。校准证书原件及可追踪性文件由供应商在 IQ 文件里提供。</w:t>
      </w:r>
    </w:p>
    <w:p>
      <w:pPr>
        <w:pageBreakBefore w:val="0"/>
        <w:widowControl w:val="0"/>
        <w:kinsoku/>
        <w:wordWrap/>
        <w:overflowPunct/>
        <w:topLinePunct w:val="0"/>
        <w:autoSpaceDE w:val="0"/>
        <w:autoSpaceDN w:val="0"/>
        <w:bidi w:val="0"/>
        <w:adjustRightInd w:val="0"/>
        <w:snapToGrid/>
        <w:spacing w:beforeAutospacing="0" w:after="157" w:afterLines="50" w:afterAutospacing="0" w:line="360" w:lineRule="auto"/>
        <w:ind w:left="0" w:leftChars="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 xml:space="preserve">7.4 </w:t>
      </w:r>
      <w:r>
        <w:rPr>
          <w:rFonts w:hint="eastAsia" w:ascii="宋体" w:hAnsi="宋体" w:eastAsia="宋体" w:cs="宋体"/>
          <w:kern w:val="0"/>
          <w:sz w:val="24"/>
          <w:szCs w:val="24"/>
        </w:rPr>
        <w:t>供应商应提供控制和/或监测系统所用软件的所有标准说明和检测证书。</w:t>
      </w:r>
    </w:p>
    <w:p>
      <w:pPr>
        <w:pStyle w:val="3"/>
        <w:pageBreakBefore w:val="0"/>
        <w:widowControl w:val="0"/>
        <w:kinsoku/>
        <w:wordWrap/>
        <w:overflowPunct/>
        <w:topLinePunct w:val="0"/>
        <w:bidi w:val="0"/>
        <w:snapToGrid/>
        <w:spacing w:beforeAutospacing="0" w:after="157" w:afterLines="50" w:afterAutospacing="0" w:line="360" w:lineRule="auto"/>
        <w:textAlignment w:val="auto"/>
        <w:rPr>
          <w:rFonts w:hint="eastAsia" w:ascii="宋体" w:hAnsi="宋体" w:eastAsia="宋体" w:cs="宋体"/>
          <w:sz w:val="24"/>
          <w:szCs w:val="24"/>
        </w:rPr>
      </w:pPr>
      <w:bookmarkStart w:id="143" w:name="_Toc8029"/>
      <w:bookmarkStart w:id="144" w:name="_Toc22486"/>
      <w:bookmarkStart w:id="145" w:name="_Toc319075711"/>
      <w:r>
        <w:rPr>
          <w:rFonts w:hint="eastAsia" w:ascii="宋体" w:hAnsi="宋体" w:eastAsia="宋体" w:cs="宋体"/>
          <w:sz w:val="24"/>
          <w:szCs w:val="24"/>
          <w:lang w:val="en-US" w:eastAsia="zh-CN"/>
        </w:rPr>
        <w:t>8</w:t>
      </w:r>
      <w:r>
        <w:rPr>
          <w:rFonts w:hint="eastAsia" w:ascii="宋体" w:hAnsi="宋体" w:cs="宋体"/>
          <w:sz w:val="24"/>
          <w:szCs w:val="24"/>
          <w:lang w:val="en-US" w:eastAsia="zh-CN"/>
        </w:rPr>
        <w:t>.</w:t>
      </w:r>
      <w:r>
        <w:rPr>
          <w:rFonts w:hint="eastAsia" w:ascii="宋体" w:hAnsi="宋体" w:eastAsia="宋体" w:cs="宋体"/>
          <w:sz w:val="24"/>
          <w:szCs w:val="24"/>
        </w:rPr>
        <w:t>时间表</w:t>
      </w:r>
      <w:bookmarkEnd w:id="143"/>
      <w:bookmarkEnd w:id="144"/>
      <w:bookmarkEnd w:id="145"/>
    </w:p>
    <w:p>
      <w:pPr>
        <w:pageBreakBefore w:val="0"/>
        <w:widowControl w:val="0"/>
        <w:kinsoku/>
        <w:wordWrap/>
        <w:overflowPunct/>
        <w:topLinePunct w:val="0"/>
        <w:autoSpaceDE w:val="0"/>
        <w:autoSpaceDN w:val="0"/>
        <w:bidi w:val="0"/>
        <w:adjustRightInd w:val="0"/>
        <w:snapToGrid/>
        <w:spacing w:beforeAutospacing="0" w:after="157" w:afterLines="50" w:afterAutospacing="0" w:line="360" w:lineRule="auto"/>
        <w:ind w:left="0" w:lef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.1、回复 URS：在接到 URS1周内。</w:t>
      </w:r>
    </w:p>
    <w:p>
      <w:pPr>
        <w:pageBreakBefore w:val="0"/>
        <w:widowControl w:val="0"/>
        <w:kinsoku/>
        <w:wordWrap/>
        <w:overflowPunct/>
        <w:topLinePunct w:val="0"/>
        <w:autoSpaceDE w:val="0"/>
        <w:autoSpaceDN w:val="0"/>
        <w:bidi w:val="0"/>
        <w:adjustRightInd w:val="0"/>
        <w:snapToGrid/>
        <w:spacing w:beforeAutospacing="0" w:after="157" w:afterLines="50" w:afterAutospacing="0" w:line="360" w:lineRule="auto"/>
        <w:ind w:left="0" w:lef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.2、提交功能设计说明书和示意图，在接到 URS 1周内。</w:t>
      </w:r>
    </w:p>
    <w:p>
      <w:pPr>
        <w:pageBreakBefore w:val="0"/>
        <w:widowControl w:val="0"/>
        <w:kinsoku/>
        <w:wordWrap/>
        <w:overflowPunct/>
        <w:topLinePunct w:val="0"/>
        <w:autoSpaceDE w:val="0"/>
        <w:autoSpaceDN w:val="0"/>
        <w:bidi w:val="0"/>
        <w:adjustRightInd w:val="0"/>
        <w:snapToGrid/>
        <w:spacing w:beforeAutospacing="0" w:after="157" w:afterLines="50" w:afterAutospacing="0" w:line="360" w:lineRule="auto"/>
        <w:ind w:left="0" w:lef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.3、提交详细的设计说明书，资质文件及报价：功能设计说明确认后1周内。</w:t>
      </w:r>
    </w:p>
    <w:p>
      <w:pPr>
        <w:pageBreakBefore w:val="0"/>
        <w:widowControl w:val="0"/>
        <w:kinsoku/>
        <w:wordWrap/>
        <w:overflowPunct/>
        <w:topLinePunct w:val="0"/>
        <w:autoSpaceDE w:val="0"/>
        <w:autoSpaceDN w:val="0"/>
        <w:bidi w:val="0"/>
        <w:adjustRightInd w:val="0"/>
        <w:snapToGrid/>
        <w:spacing w:beforeAutospacing="0" w:after="157" w:afterLines="50" w:afterAutospacing="0" w:line="360" w:lineRule="auto"/>
        <w:ind w:left="0" w:lef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4、提交（DQ）设计确认方案：功能设计说明确认后1周内。</w:t>
      </w:r>
    </w:p>
    <w:p>
      <w:pPr>
        <w:pageBreakBefore w:val="0"/>
        <w:widowControl w:val="0"/>
        <w:kinsoku/>
        <w:wordWrap/>
        <w:overflowPunct/>
        <w:topLinePunct w:val="0"/>
        <w:autoSpaceDE w:val="0"/>
        <w:autoSpaceDN w:val="0"/>
        <w:bidi w:val="0"/>
        <w:adjustRightInd w:val="0"/>
        <w:snapToGrid/>
        <w:spacing w:beforeAutospacing="0" w:after="157" w:afterLines="50" w:afterAutospacing="0" w:line="360" w:lineRule="auto"/>
        <w:ind w:left="0" w:lef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.5、FAT</w:t>
      </w:r>
      <w:r>
        <w:rPr>
          <w:rFonts w:hint="eastAsia" w:ascii="宋体" w:hAnsi="宋体" w:eastAsia="宋体" w:cs="宋体"/>
          <w:sz w:val="24"/>
          <w:szCs w:val="24"/>
        </w:rPr>
        <w:t>工厂验收</w:t>
      </w:r>
      <w:r>
        <w:rPr>
          <w:rFonts w:hint="eastAsia" w:ascii="宋体" w:hAnsi="宋体" w:eastAsia="宋体" w:cs="宋体"/>
          <w:kern w:val="0"/>
          <w:sz w:val="24"/>
          <w:szCs w:val="24"/>
        </w:rPr>
        <w:t>说明书：FAT 测试前 1周。</w:t>
      </w:r>
    </w:p>
    <w:p>
      <w:pPr>
        <w:pageBreakBefore w:val="0"/>
        <w:widowControl w:val="0"/>
        <w:kinsoku/>
        <w:wordWrap/>
        <w:overflowPunct/>
        <w:topLinePunct w:val="0"/>
        <w:autoSpaceDE w:val="0"/>
        <w:autoSpaceDN w:val="0"/>
        <w:bidi w:val="0"/>
        <w:adjustRightInd w:val="0"/>
        <w:snapToGrid/>
        <w:spacing w:beforeAutospacing="0" w:after="157" w:afterLines="50" w:afterAutospacing="0" w:line="360" w:lineRule="auto"/>
        <w:ind w:left="0" w:lef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.6、提交安装确认（IQ）和操作确认（OQ）草案：发货时提供。</w:t>
      </w:r>
    </w:p>
    <w:p>
      <w:pPr>
        <w:pageBreakBefore w:val="0"/>
        <w:kinsoku/>
        <w:wordWrap/>
        <w:overflowPunct/>
        <w:topLinePunct w:val="0"/>
        <w:bidi w:val="0"/>
        <w:spacing w:line="360" w:lineRule="auto"/>
        <w:textAlignment w:val="auto"/>
        <w:rPr>
          <w:rFonts w:hint="eastAsia" w:ascii="宋体" w:hAnsi="宋体" w:eastAsia="宋体" w:cs="宋体"/>
          <w:sz w:val="24"/>
          <w:szCs w:val="24"/>
          <w:lang w:val="en-US" w:eastAsia="zh-CN"/>
        </w:rPr>
      </w:pPr>
      <w:bookmarkStart w:id="146" w:name="_Toc302564021"/>
      <w:bookmarkStart w:id="147" w:name="_Toc10683"/>
    </w:p>
    <w:p>
      <w:pPr>
        <w:pStyle w:val="3"/>
        <w:pageBreakBefore w:val="0"/>
        <w:kinsoku/>
        <w:wordWrap/>
        <w:overflowPunct/>
        <w:topLinePunct w:val="0"/>
        <w:bidi w:val="0"/>
        <w:spacing w:line="360" w:lineRule="auto"/>
        <w:textAlignment w:val="auto"/>
        <w:rPr>
          <w:rFonts w:hint="eastAsia" w:ascii="宋体" w:hAnsi="宋体" w:eastAsia="宋体" w:cs="宋体"/>
          <w:sz w:val="24"/>
          <w:szCs w:val="24"/>
        </w:rPr>
      </w:pPr>
      <w:bookmarkStart w:id="148" w:name="_Toc22329"/>
      <w:r>
        <w:rPr>
          <w:rFonts w:hint="eastAsia" w:ascii="宋体" w:hAnsi="宋体" w:eastAsia="宋体" w:cs="宋体"/>
          <w:sz w:val="24"/>
          <w:szCs w:val="24"/>
          <w:lang w:val="en-US" w:eastAsia="zh-CN"/>
        </w:rPr>
        <w:t>9</w:t>
      </w:r>
      <w:r>
        <w:rPr>
          <w:rFonts w:hint="eastAsia" w:ascii="宋体" w:hAnsi="宋体" w:cs="宋体"/>
          <w:sz w:val="24"/>
          <w:szCs w:val="24"/>
          <w:lang w:eastAsia="zh-CN"/>
        </w:rPr>
        <w:t>.</w:t>
      </w:r>
      <w:r>
        <w:rPr>
          <w:rFonts w:hint="eastAsia" w:ascii="宋体" w:hAnsi="宋体" w:eastAsia="宋体" w:cs="宋体"/>
          <w:sz w:val="24"/>
          <w:szCs w:val="24"/>
        </w:rPr>
        <w:t>缩略词</w:t>
      </w:r>
      <w:bookmarkEnd w:id="146"/>
      <w:bookmarkEnd w:id="147"/>
      <w:bookmarkEnd w:id="148"/>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2"/>
        <w:gridCol w:w="6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042" w:type="dxa"/>
            <w:shd w:val="clear" w:color="auto" w:fill="E0E0E0"/>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缩写</w:t>
            </w:r>
          </w:p>
        </w:tc>
        <w:tc>
          <w:tcPr>
            <w:tcW w:w="6497" w:type="dxa"/>
            <w:shd w:val="clear" w:color="auto" w:fill="E0E0E0"/>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042" w:type="dxa"/>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GMP</w:t>
            </w:r>
          </w:p>
        </w:tc>
        <w:tc>
          <w:tcPr>
            <w:tcW w:w="6497" w:type="dxa"/>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中华人民共和国产品生产质量管理规范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042" w:type="dxa"/>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URS</w:t>
            </w:r>
          </w:p>
        </w:tc>
        <w:tc>
          <w:tcPr>
            <w:tcW w:w="6497" w:type="dxa"/>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用户需求标准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042" w:type="dxa"/>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FRS</w:t>
            </w:r>
          </w:p>
        </w:tc>
        <w:tc>
          <w:tcPr>
            <w:tcW w:w="6497" w:type="dxa"/>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功能</w:t>
            </w:r>
            <w:r>
              <w:rPr>
                <w:rFonts w:hint="eastAsia" w:ascii="宋体" w:hAnsi="宋体" w:eastAsia="宋体" w:cs="宋体"/>
                <w:sz w:val="24"/>
                <w:szCs w:val="24"/>
                <w:lang w:eastAsia="zh-CN"/>
              </w:rPr>
              <w:t>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042" w:type="dxa"/>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DDS</w:t>
            </w:r>
          </w:p>
        </w:tc>
        <w:tc>
          <w:tcPr>
            <w:tcW w:w="6497" w:type="dxa"/>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详细设计说明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042" w:type="dxa"/>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FAT</w:t>
            </w:r>
          </w:p>
        </w:tc>
        <w:tc>
          <w:tcPr>
            <w:tcW w:w="6497" w:type="dxa"/>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工厂验收测试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042" w:type="dxa"/>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DQ</w:t>
            </w:r>
          </w:p>
        </w:tc>
        <w:tc>
          <w:tcPr>
            <w:tcW w:w="6497" w:type="dxa"/>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设计确认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042" w:type="dxa"/>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IQ</w:t>
            </w:r>
          </w:p>
        </w:tc>
        <w:tc>
          <w:tcPr>
            <w:tcW w:w="6497" w:type="dxa"/>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安装确认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042" w:type="dxa"/>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OQ</w:t>
            </w:r>
          </w:p>
        </w:tc>
        <w:tc>
          <w:tcPr>
            <w:tcW w:w="6497" w:type="dxa"/>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运行确认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042" w:type="dxa"/>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PQ</w:t>
            </w:r>
          </w:p>
        </w:tc>
        <w:tc>
          <w:tcPr>
            <w:tcW w:w="6497" w:type="dxa"/>
            <w:vAlign w:val="center"/>
          </w:tcPr>
          <w:p>
            <w:pPr>
              <w:pStyle w:val="35"/>
              <w:pageBreakBefore w:val="0"/>
              <w:kinsoku/>
              <w:wordWrap/>
              <w:overflowPunct/>
              <w:topLinePunct w:val="0"/>
              <w:bidi w:val="0"/>
              <w:spacing w:before="100" w:beforeAutospacing="1" w:after="100" w:afterAutospacing="1" w:line="36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性能确认</w:t>
            </w:r>
          </w:p>
        </w:tc>
      </w:tr>
    </w:tbl>
    <w:p>
      <w:pPr>
        <w:pStyle w:val="3"/>
        <w:pageBreakBefore w:val="0"/>
        <w:kinsoku/>
        <w:wordWrap/>
        <w:overflowPunct/>
        <w:topLinePunct w:val="0"/>
        <w:autoSpaceDE/>
        <w:autoSpaceDN/>
        <w:bidi w:val="0"/>
        <w:adjustRightInd/>
        <w:snapToGrid/>
        <w:spacing w:after="157" w:afterLines="50" w:line="360" w:lineRule="auto"/>
        <w:textAlignment w:val="auto"/>
        <w:rPr>
          <w:rFonts w:hint="eastAsia" w:ascii="宋体" w:hAnsi="宋体" w:eastAsia="宋体" w:cs="宋体"/>
          <w:spacing w:val="17"/>
          <w:position w:val="1"/>
          <w:sz w:val="24"/>
          <w:szCs w:val="24"/>
        </w:rPr>
      </w:pPr>
      <w:bookmarkStart w:id="149" w:name="_Toc5834"/>
      <w:bookmarkStart w:id="150" w:name="_Toc25555"/>
      <w:bookmarkStart w:id="151" w:name="_Toc12151"/>
      <w:bookmarkStart w:id="152" w:name="_Toc25965"/>
      <w:bookmarkStart w:id="153" w:name="_Toc12817"/>
      <w:bookmarkStart w:id="154" w:name="_Toc319075712"/>
      <w:r>
        <w:rPr>
          <w:rFonts w:hint="eastAsia" w:ascii="宋体" w:hAnsi="宋体" w:eastAsia="宋体" w:cs="宋体"/>
          <w:spacing w:val="17"/>
          <w:position w:val="1"/>
          <w:sz w:val="24"/>
          <w:szCs w:val="24"/>
          <w:lang w:val="en-US" w:eastAsia="zh-CN"/>
        </w:rPr>
        <w:t>10</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lang w:val="en-US" w:eastAsia="zh-CN"/>
        </w:rPr>
        <w:t>材质要求</w:t>
      </w:r>
      <w:bookmarkEnd w:id="149"/>
      <w:bookmarkEnd w:id="150"/>
      <w:bookmarkEnd w:id="151"/>
      <w:bookmarkEnd w:id="152"/>
    </w:p>
    <w:p>
      <w:pPr>
        <w:pageBreakBefore w:val="0"/>
        <w:kinsoku/>
        <w:wordWrap/>
        <w:overflowPunct/>
        <w:topLinePunct w:val="0"/>
        <w:autoSpaceDE/>
        <w:autoSpaceDN/>
        <w:bidi w:val="0"/>
        <w:adjustRightInd/>
        <w:snapToGrid/>
        <w:spacing w:after="157" w:afterLines="50" w:line="360" w:lineRule="auto"/>
        <w:ind w:left="0" w:leftChars="0" w:firstLine="0" w:firstLineChars="0"/>
        <w:textAlignment w:val="auto"/>
        <w:rPr>
          <w:rFonts w:hint="eastAsia" w:ascii="宋体" w:hAnsi="宋体" w:eastAsia="宋体" w:cs="宋体"/>
          <w:spacing w:val="17"/>
          <w:position w:val="1"/>
          <w:sz w:val="24"/>
          <w:szCs w:val="24"/>
          <w:lang w:val="en-US" w:eastAsia="zh-CN"/>
        </w:rPr>
      </w:pPr>
      <w:r>
        <w:rPr>
          <w:rFonts w:hint="eastAsia" w:ascii="宋体" w:hAnsi="宋体" w:eastAsia="宋体" w:cs="宋体"/>
          <w:spacing w:val="17"/>
          <w:position w:val="1"/>
          <w:sz w:val="24"/>
          <w:szCs w:val="24"/>
          <w:lang w:val="en-US" w:eastAsia="zh-CN"/>
        </w:rPr>
        <w:t>10.</w:t>
      </w:r>
      <w:r>
        <w:rPr>
          <w:rFonts w:hint="eastAsia" w:ascii="宋体" w:hAnsi="宋体" w:cs="宋体"/>
          <w:spacing w:val="17"/>
          <w:position w:val="1"/>
          <w:sz w:val="24"/>
          <w:szCs w:val="24"/>
          <w:lang w:val="en-US" w:eastAsia="zh-CN"/>
        </w:rPr>
        <w:t>1</w:t>
      </w:r>
      <w:r>
        <w:rPr>
          <w:rFonts w:hint="eastAsia" w:ascii="宋体" w:hAnsi="宋体" w:eastAsia="宋体" w:cs="宋体"/>
          <w:spacing w:val="17"/>
          <w:position w:val="1"/>
          <w:sz w:val="24"/>
          <w:szCs w:val="24"/>
          <w:lang w:val="en-US" w:eastAsia="zh-CN"/>
        </w:rPr>
        <w:t xml:space="preserve"> 与物料接触的设备内壁应光滑、平整、无死角，易于清洗、耐腐蚀，且其内表层应采用不与物料反应、不释放出微粒及不吸附物料的材料。</w:t>
      </w:r>
    </w:p>
    <w:p>
      <w:pPr>
        <w:pageBreakBefore w:val="0"/>
        <w:kinsoku/>
        <w:wordWrap/>
        <w:overflowPunct/>
        <w:topLinePunct w:val="0"/>
        <w:autoSpaceDE/>
        <w:autoSpaceDN/>
        <w:bidi w:val="0"/>
        <w:adjustRightInd/>
        <w:snapToGrid/>
        <w:spacing w:after="157" w:afterLines="50" w:line="360" w:lineRule="auto"/>
        <w:ind w:left="0" w:leftChars="0" w:firstLine="0" w:firstLineChars="0"/>
        <w:textAlignment w:val="auto"/>
        <w:rPr>
          <w:rFonts w:hint="eastAsia" w:ascii="宋体" w:hAnsi="宋体" w:eastAsia="宋体" w:cs="宋体"/>
          <w:spacing w:val="17"/>
          <w:position w:val="1"/>
          <w:sz w:val="24"/>
          <w:szCs w:val="24"/>
          <w:lang w:val="en-US" w:eastAsia="zh-CN"/>
        </w:rPr>
      </w:pPr>
      <w:r>
        <w:rPr>
          <w:rFonts w:hint="eastAsia" w:ascii="宋体" w:hAnsi="宋体" w:eastAsia="宋体" w:cs="宋体"/>
          <w:spacing w:val="17"/>
          <w:position w:val="1"/>
          <w:sz w:val="24"/>
          <w:szCs w:val="24"/>
          <w:lang w:val="en-US" w:eastAsia="zh-CN"/>
        </w:rPr>
        <w:t>10.</w:t>
      </w:r>
      <w:r>
        <w:rPr>
          <w:rFonts w:hint="eastAsia" w:ascii="宋体" w:hAnsi="宋体" w:cs="宋体"/>
          <w:spacing w:val="17"/>
          <w:position w:val="1"/>
          <w:sz w:val="24"/>
          <w:szCs w:val="24"/>
          <w:lang w:val="en-US" w:eastAsia="zh-CN"/>
        </w:rPr>
        <w:t>2</w:t>
      </w:r>
      <w:r>
        <w:rPr>
          <w:rFonts w:hint="eastAsia" w:ascii="宋体" w:hAnsi="宋体" w:eastAsia="宋体" w:cs="宋体"/>
          <w:spacing w:val="17"/>
          <w:position w:val="1"/>
          <w:sz w:val="24"/>
          <w:szCs w:val="24"/>
          <w:lang w:val="en-US" w:eastAsia="zh-CN"/>
        </w:rPr>
        <w:t xml:space="preserve"> 贮存、运输及加工系统（包括重力、气动、密闭及自动系统等）的设计与制造应易于维持其良好的卫生状况。</w:t>
      </w:r>
    </w:p>
    <w:p>
      <w:pPr>
        <w:pageBreakBefore w:val="0"/>
        <w:kinsoku/>
        <w:wordWrap/>
        <w:overflowPunct/>
        <w:topLinePunct w:val="0"/>
        <w:autoSpaceDE/>
        <w:autoSpaceDN/>
        <w:bidi w:val="0"/>
        <w:adjustRightInd/>
        <w:snapToGrid/>
        <w:spacing w:after="157" w:afterLines="50" w:line="360" w:lineRule="auto"/>
        <w:ind w:left="0" w:leftChars="0" w:firstLine="0" w:firstLineChars="0"/>
        <w:textAlignment w:val="auto"/>
        <w:rPr>
          <w:rFonts w:hint="eastAsia" w:ascii="宋体" w:hAnsi="宋体" w:eastAsia="宋体" w:cs="宋体"/>
          <w:spacing w:val="17"/>
          <w:position w:val="1"/>
          <w:sz w:val="24"/>
          <w:szCs w:val="24"/>
          <w:lang w:val="en-US" w:eastAsia="zh-CN"/>
        </w:rPr>
      </w:pPr>
      <w:r>
        <w:rPr>
          <w:rFonts w:hint="eastAsia" w:ascii="宋体" w:hAnsi="宋体" w:eastAsia="宋体" w:cs="宋体"/>
          <w:spacing w:val="17"/>
          <w:position w:val="1"/>
          <w:sz w:val="24"/>
          <w:szCs w:val="24"/>
          <w:lang w:val="en-US" w:eastAsia="zh-CN"/>
        </w:rPr>
        <w:t>10.</w:t>
      </w:r>
      <w:r>
        <w:rPr>
          <w:rFonts w:hint="eastAsia" w:ascii="宋体" w:hAnsi="宋体" w:cs="宋体"/>
          <w:spacing w:val="17"/>
          <w:position w:val="1"/>
          <w:sz w:val="24"/>
          <w:szCs w:val="24"/>
          <w:lang w:val="en-US" w:eastAsia="zh-CN"/>
        </w:rPr>
        <w:t>3</w:t>
      </w:r>
      <w:r>
        <w:rPr>
          <w:rFonts w:hint="eastAsia" w:ascii="宋体" w:hAnsi="宋体" w:eastAsia="宋体" w:cs="宋体"/>
          <w:spacing w:val="17"/>
          <w:position w:val="1"/>
          <w:sz w:val="24"/>
          <w:szCs w:val="24"/>
          <w:lang w:val="en-US" w:eastAsia="zh-CN"/>
        </w:rPr>
        <w:t xml:space="preserve"> 生产设备应有明显的运行状态标识，并定期维护、保养和验证。设备安装、维修、保养的操作不应影响产品的质量。设备应进行验证或确认，确保各项性能满足工艺要求。</w:t>
      </w:r>
    </w:p>
    <w:p>
      <w:pPr>
        <w:pageBreakBefore w:val="0"/>
        <w:kinsoku/>
        <w:wordWrap/>
        <w:overflowPunct/>
        <w:topLinePunct w:val="0"/>
        <w:autoSpaceDE/>
        <w:autoSpaceDN/>
        <w:bidi w:val="0"/>
        <w:adjustRightInd/>
        <w:snapToGrid/>
        <w:spacing w:after="157" w:afterLines="50" w:line="360" w:lineRule="auto"/>
        <w:ind w:left="0" w:leftChars="0" w:firstLine="0" w:firstLineChars="0"/>
        <w:textAlignment w:val="auto"/>
        <w:rPr>
          <w:rFonts w:hint="eastAsia" w:ascii="宋体" w:hAnsi="宋体" w:eastAsia="宋体" w:cs="宋体"/>
          <w:spacing w:val="17"/>
          <w:position w:val="1"/>
          <w:sz w:val="24"/>
          <w:szCs w:val="24"/>
          <w:lang w:val="en-US" w:eastAsia="zh-CN"/>
        </w:rPr>
      </w:pPr>
      <w:r>
        <w:rPr>
          <w:rFonts w:hint="eastAsia" w:ascii="宋体" w:hAnsi="宋体" w:eastAsia="宋体" w:cs="宋体"/>
          <w:spacing w:val="17"/>
          <w:position w:val="1"/>
          <w:sz w:val="24"/>
          <w:szCs w:val="24"/>
          <w:lang w:val="en-US" w:eastAsia="zh-CN"/>
        </w:rPr>
        <w:t>10.</w:t>
      </w:r>
      <w:r>
        <w:rPr>
          <w:rFonts w:hint="eastAsia" w:ascii="宋体" w:hAnsi="宋体" w:cs="宋体"/>
          <w:spacing w:val="17"/>
          <w:position w:val="1"/>
          <w:sz w:val="24"/>
          <w:szCs w:val="24"/>
          <w:lang w:val="en-US" w:eastAsia="zh-CN"/>
        </w:rPr>
        <w:t>4</w:t>
      </w:r>
      <w:r>
        <w:rPr>
          <w:rFonts w:hint="eastAsia" w:ascii="宋体" w:hAnsi="宋体" w:eastAsia="宋体" w:cs="宋体"/>
          <w:spacing w:val="17"/>
          <w:position w:val="1"/>
          <w:sz w:val="24"/>
          <w:szCs w:val="24"/>
          <w:lang w:val="en-US" w:eastAsia="zh-CN"/>
        </w:rPr>
        <w:t xml:space="preserve"> 用于生产的计量器具和关键仪表应定期进行校验。</w:t>
      </w:r>
    </w:p>
    <w:p>
      <w:pPr>
        <w:pStyle w:val="3"/>
        <w:pageBreakBefore w:val="0"/>
        <w:kinsoku/>
        <w:wordWrap/>
        <w:overflowPunct/>
        <w:topLinePunct w:val="0"/>
        <w:autoSpaceDE/>
        <w:autoSpaceDN/>
        <w:bidi w:val="0"/>
        <w:adjustRightInd/>
        <w:snapToGrid/>
        <w:spacing w:after="157" w:afterLines="50" w:line="360" w:lineRule="auto"/>
        <w:textAlignment w:val="auto"/>
        <w:rPr>
          <w:rFonts w:hint="eastAsia" w:ascii="宋体" w:hAnsi="宋体" w:eastAsia="宋体" w:cs="宋体"/>
          <w:spacing w:val="17"/>
          <w:position w:val="1"/>
          <w:sz w:val="24"/>
          <w:szCs w:val="24"/>
        </w:rPr>
      </w:pPr>
      <w:bookmarkStart w:id="155" w:name="_Toc9405"/>
      <w:bookmarkStart w:id="156" w:name="_Toc27204"/>
      <w:bookmarkStart w:id="157" w:name="_Toc16592"/>
      <w:bookmarkStart w:id="158" w:name="_Toc21416"/>
      <w:r>
        <w:rPr>
          <w:rFonts w:hint="eastAsia" w:ascii="宋体" w:hAnsi="宋体" w:eastAsia="宋体" w:cs="宋体"/>
          <w:spacing w:val="17"/>
          <w:position w:val="1"/>
          <w:sz w:val="24"/>
          <w:szCs w:val="24"/>
          <w:lang w:val="en-US" w:eastAsia="zh-CN"/>
        </w:rPr>
        <w:t>11</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rPr>
        <w:t>厂房设施及公用系统要求</w:t>
      </w:r>
      <w:bookmarkEnd w:id="155"/>
      <w:bookmarkEnd w:id="156"/>
      <w:bookmarkEnd w:id="157"/>
      <w:bookmarkEnd w:id="158"/>
    </w:p>
    <w:p>
      <w:pPr>
        <w:pageBreakBefore w:val="0"/>
        <w:widowControl/>
        <w:numPr>
          <w:ilvl w:val="0"/>
          <w:numId w:val="0"/>
        </w:numPr>
        <w:kinsoku/>
        <w:wordWrap/>
        <w:overflowPunct/>
        <w:topLinePunct w:val="0"/>
        <w:autoSpaceDE/>
        <w:autoSpaceDN/>
        <w:bidi w:val="0"/>
        <w:adjustRightInd/>
        <w:snapToGrid/>
        <w:spacing w:after="157" w:afterLines="50" w:line="360" w:lineRule="auto"/>
        <w:ind w:left="0" w:leftChars="0" w:firstLine="274" w:firstLineChars="100"/>
        <w:jc w:val="both"/>
        <w:textAlignment w:val="auto"/>
        <w:rPr>
          <w:rFonts w:hint="eastAsia" w:ascii="宋体" w:hAnsi="宋体" w:eastAsia="宋体" w:cs="宋体"/>
          <w:b/>
          <w:bCs/>
          <w:spacing w:val="17"/>
          <w:position w:val="1"/>
          <w:sz w:val="24"/>
          <w:szCs w:val="24"/>
        </w:rPr>
      </w:pPr>
      <w:r>
        <w:rPr>
          <w:rFonts w:hint="eastAsia" w:ascii="宋体" w:hAnsi="宋体" w:eastAsia="宋体" w:cs="宋体"/>
          <w:color w:val="000000"/>
          <w:spacing w:val="17"/>
          <w:position w:val="1"/>
          <w:sz w:val="24"/>
          <w:szCs w:val="24"/>
          <w:lang w:val="en-US" w:eastAsia="zh-CN"/>
        </w:rPr>
        <w:t xml:space="preserve">11.1 </w:t>
      </w:r>
      <w:r>
        <w:rPr>
          <w:rFonts w:hint="eastAsia" w:ascii="宋体" w:hAnsi="宋体" w:eastAsia="宋体" w:cs="宋体"/>
          <w:color w:val="000000"/>
          <w:spacing w:val="17"/>
          <w:position w:val="1"/>
          <w:sz w:val="24"/>
          <w:szCs w:val="24"/>
        </w:rPr>
        <w:t>供应商应标明公用系统（电、气等）接口位置及参数。</w:t>
      </w:r>
    </w:p>
    <w:p>
      <w:pPr>
        <w:pageBreakBefore w:val="0"/>
        <w:widowControl/>
        <w:numPr>
          <w:ilvl w:val="0"/>
          <w:numId w:val="0"/>
        </w:numPr>
        <w:kinsoku/>
        <w:wordWrap/>
        <w:overflowPunct/>
        <w:topLinePunct w:val="0"/>
        <w:autoSpaceDE/>
        <w:autoSpaceDN/>
        <w:bidi w:val="0"/>
        <w:adjustRightInd/>
        <w:snapToGrid/>
        <w:spacing w:after="157" w:afterLines="50" w:line="360" w:lineRule="auto"/>
        <w:ind w:left="0" w:leftChars="0" w:firstLine="274" w:firstLineChars="100"/>
        <w:jc w:val="both"/>
        <w:textAlignment w:val="auto"/>
        <w:rPr>
          <w:rFonts w:hint="eastAsia" w:ascii="宋体" w:hAnsi="宋体" w:eastAsia="宋体" w:cs="宋体"/>
          <w:color w:val="000000"/>
          <w:spacing w:val="17"/>
          <w:position w:val="1"/>
          <w:sz w:val="24"/>
          <w:szCs w:val="24"/>
        </w:rPr>
      </w:pPr>
      <w:r>
        <w:rPr>
          <w:rFonts w:hint="eastAsia" w:ascii="宋体" w:hAnsi="宋体" w:eastAsia="宋体" w:cs="宋体"/>
          <w:color w:val="000000"/>
          <w:spacing w:val="17"/>
          <w:position w:val="1"/>
          <w:sz w:val="24"/>
          <w:szCs w:val="24"/>
          <w:lang w:val="en-US" w:eastAsia="zh-CN"/>
        </w:rPr>
        <w:t xml:space="preserve">11.2 </w:t>
      </w:r>
      <w:r>
        <w:rPr>
          <w:rFonts w:hint="eastAsia" w:ascii="宋体" w:hAnsi="宋体" w:eastAsia="宋体" w:cs="宋体"/>
          <w:color w:val="000000"/>
          <w:spacing w:val="17"/>
          <w:position w:val="1"/>
          <w:sz w:val="24"/>
          <w:szCs w:val="24"/>
        </w:rPr>
        <w:t>提供设备详细所需动力系统和厂房设施配套要求,并协助用户完成安装施工图设计。</w:t>
      </w:r>
    </w:p>
    <w:p>
      <w:pPr>
        <w:pStyle w:val="3"/>
        <w:pageBreakBefore w:val="0"/>
        <w:kinsoku/>
        <w:wordWrap/>
        <w:overflowPunct/>
        <w:topLinePunct w:val="0"/>
        <w:autoSpaceDE/>
        <w:autoSpaceDN/>
        <w:bidi w:val="0"/>
        <w:adjustRightInd/>
        <w:snapToGrid/>
        <w:spacing w:after="157" w:afterLines="50" w:line="360" w:lineRule="auto"/>
        <w:textAlignment w:val="auto"/>
        <w:rPr>
          <w:rFonts w:hint="eastAsia" w:ascii="宋体" w:hAnsi="宋体" w:eastAsia="宋体" w:cs="宋体"/>
          <w:spacing w:val="17"/>
          <w:position w:val="1"/>
          <w:sz w:val="24"/>
          <w:szCs w:val="24"/>
        </w:rPr>
      </w:pPr>
      <w:bookmarkStart w:id="159" w:name="_Toc27311"/>
      <w:bookmarkStart w:id="160" w:name="_Toc20455"/>
      <w:bookmarkStart w:id="161" w:name="_Toc30346"/>
      <w:bookmarkStart w:id="162" w:name="_Toc14491"/>
      <w:r>
        <w:rPr>
          <w:rFonts w:hint="eastAsia" w:ascii="宋体" w:hAnsi="宋体" w:eastAsia="宋体" w:cs="宋体"/>
          <w:spacing w:val="17"/>
          <w:position w:val="1"/>
          <w:sz w:val="24"/>
          <w:szCs w:val="24"/>
          <w:lang w:val="en-US" w:eastAsia="zh-CN"/>
        </w:rPr>
        <w:t>12</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rPr>
        <w:t>环境健康安全要求</w:t>
      </w:r>
      <w:bookmarkEnd w:id="159"/>
      <w:bookmarkEnd w:id="160"/>
      <w:bookmarkEnd w:id="161"/>
      <w:bookmarkEnd w:id="162"/>
    </w:p>
    <w:p>
      <w:pPr>
        <w:pageBreakBefore w:val="0"/>
        <w:widowControl/>
        <w:numPr>
          <w:ilvl w:val="0"/>
          <w:numId w:val="0"/>
        </w:numPr>
        <w:kinsoku/>
        <w:wordWrap/>
        <w:overflowPunct/>
        <w:topLinePunct w:val="0"/>
        <w:autoSpaceDE/>
        <w:autoSpaceDN/>
        <w:bidi w:val="0"/>
        <w:adjustRightInd/>
        <w:snapToGrid/>
        <w:spacing w:after="157" w:afterLines="50" w:line="360" w:lineRule="auto"/>
        <w:ind w:left="0" w:leftChars="0" w:firstLine="0" w:firstLineChars="0"/>
        <w:jc w:val="both"/>
        <w:textAlignment w:val="auto"/>
        <w:rPr>
          <w:rFonts w:hint="eastAsia" w:ascii="宋体" w:hAnsi="宋体" w:eastAsia="宋体" w:cs="宋体"/>
          <w:color w:val="000000"/>
          <w:spacing w:val="17"/>
          <w:position w:val="1"/>
          <w:sz w:val="24"/>
          <w:szCs w:val="24"/>
        </w:rPr>
      </w:pPr>
      <w:r>
        <w:rPr>
          <w:rFonts w:hint="eastAsia" w:ascii="宋体" w:hAnsi="宋体" w:eastAsia="宋体" w:cs="宋体"/>
          <w:color w:val="000000"/>
          <w:spacing w:val="17"/>
          <w:position w:val="1"/>
          <w:sz w:val="24"/>
          <w:szCs w:val="24"/>
          <w:lang w:val="en-US" w:eastAsia="zh-CN"/>
        </w:rPr>
        <w:t xml:space="preserve">12.1 </w:t>
      </w:r>
      <w:r>
        <w:rPr>
          <w:rFonts w:hint="eastAsia" w:ascii="宋体" w:hAnsi="宋体" w:eastAsia="宋体" w:cs="宋体"/>
          <w:color w:val="000000"/>
          <w:spacing w:val="17"/>
          <w:position w:val="1"/>
          <w:sz w:val="24"/>
          <w:szCs w:val="24"/>
        </w:rPr>
        <w:t>运动部件的防护应确保不存在人员夹、压或割伤的危险。</w:t>
      </w:r>
    </w:p>
    <w:p>
      <w:pPr>
        <w:pageBreakBefore w:val="0"/>
        <w:widowControl/>
        <w:numPr>
          <w:ilvl w:val="0"/>
          <w:numId w:val="0"/>
        </w:numPr>
        <w:kinsoku/>
        <w:wordWrap/>
        <w:overflowPunct/>
        <w:topLinePunct w:val="0"/>
        <w:autoSpaceDE/>
        <w:autoSpaceDN/>
        <w:bidi w:val="0"/>
        <w:adjustRightInd/>
        <w:snapToGrid/>
        <w:spacing w:after="157" w:afterLines="50" w:line="360" w:lineRule="auto"/>
        <w:ind w:left="0" w:leftChars="0" w:firstLine="0" w:firstLineChars="0"/>
        <w:jc w:val="both"/>
        <w:textAlignment w:val="auto"/>
        <w:rPr>
          <w:rFonts w:hint="eastAsia" w:ascii="宋体" w:hAnsi="宋体" w:eastAsia="宋体" w:cs="宋体"/>
          <w:color w:val="000000"/>
          <w:spacing w:val="17"/>
          <w:position w:val="1"/>
          <w:sz w:val="24"/>
          <w:szCs w:val="24"/>
        </w:rPr>
      </w:pPr>
      <w:r>
        <w:rPr>
          <w:rFonts w:hint="eastAsia" w:ascii="宋体" w:hAnsi="宋体" w:eastAsia="宋体" w:cs="宋体"/>
          <w:color w:val="000000"/>
          <w:spacing w:val="17"/>
          <w:position w:val="1"/>
          <w:sz w:val="24"/>
          <w:szCs w:val="24"/>
          <w:lang w:val="en-US" w:eastAsia="zh-CN"/>
        </w:rPr>
        <w:t xml:space="preserve">12.2 </w:t>
      </w:r>
      <w:r>
        <w:rPr>
          <w:rFonts w:hint="eastAsia" w:ascii="宋体" w:hAnsi="宋体" w:eastAsia="宋体" w:cs="宋体"/>
          <w:color w:val="000000"/>
          <w:spacing w:val="17"/>
          <w:position w:val="1"/>
          <w:sz w:val="24"/>
          <w:szCs w:val="24"/>
        </w:rPr>
        <w:t>设备应具有紧急情况下的急停功能，急停时生产线主电机及功能部分立即断电、停机。</w:t>
      </w:r>
    </w:p>
    <w:p>
      <w:pPr>
        <w:pageBreakBefore w:val="0"/>
        <w:widowControl/>
        <w:numPr>
          <w:ilvl w:val="0"/>
          <w:numId w:val="0"/>
        </w:numPr>
        <w:kinsoku/>
        <w:wordWrap/>
        <w:overflowPunct/>
        <w:topLinePunct w:val="0"/>
        <w:autoSpaceDE/>
        <w:autoSpaceDN/>
        <w:bidi w:val="0"/>
        <w:adjustRightInd/>
        <w:snapToGrid/>
        <w:spacing w:after="157" w:afterLines="50" w:line="360" w:lineRule="auto"/>
        <w:ind w:left="0" w:leftChars="0" w:firstLine="0" w:firstLineChars="0"/>
        <w:jc w:val="both"/>
        <w:textAlignment w:val="auto"/>
        <w:rPr>
          <w:rFonts w:hint="eastAsia" w:ascii="宋体" w:hAnsi="宋体" w:eastAsia="宋体" w:cs="宋体"/>
          <w:color w:val="000000"/>
          <w:spacing w:val="17"/>
          <w:position w:val="1"/>
          <w:sz w:val="24"/>
          <w:szCs w:val="24"/>
        </w:rPr>
      </w:pPr>
      <w:r>
        <w:rPr>
          <w:rStyle w:val="52"/>
          <w:rFonts w:hint="eastAsia" w:ascii="宋体" w:hAnsi="宋体" w:eastAsia="宋体" w:cs="宋体"/>
          <w:spacing w:val="17"/>
          <w:position w:val="1"/>
          <w:sz w:val="24"/>
          <w:szCs w:val="24"/>
          <w:lang w:val="en-US" w:eastAsia="zh-CN"/>
        </w:rPr>
        <w:t xml:space="preserve">12.3 </w:t>
      </w:r>
      <w:r>
        <w:rPr>
          <w:rStyle w:val="52"/>
          <w:rFonts w:hint="eastAsia" w:ascii="宋体" w:hAnsi="宋体" w:eastAsia="宋体" w:cs="宋体"/>
          <w:spacing w:val="17"/>
          <w:position w:val="1"/>
          <w:sz w:val="24"/>
          <w:szCs w:val="24"/>
        </w:rPr>
        <w:t>断电恢复供电后，机器不能自动开机，必须人工启动，以保护人员、设备和产品。</w:t>
      </w:r>
    </w:p>
    <w:p>
      <w:pPr>
        <w:pageBreakBefore w:val="0"/>
        <w:widowControl/>
        <w:numPr>
          <w:ilvl w:val="0"/>
          <w:numId w:val="0"/>
        </w:numPr>
        <w:kinsoku/>
        <w:wordWrap/>
        <w:overflowPunct/>
        <w:topLinePunct w:val="0"/>
        <w:autoSpaceDE/>
        <w:autoSpaceDN/>
        <w:bidi w:val="0"/>
        <w:adjustRightInd/>
        <w:snapToGrid/>
        <w:spacing w:after="157" w:afterLines="50" w:line="360" w:lineRule="auto"/>
        <w:ind w:left="0" w:leftChars="0" w:firstLine="0" w:firstLineChars="0"/>
        <w:jc w:val="both"/>
        <w:textAlignment w:val="auto"/>
        <w:rPr>
          <w:rFonts w:hint="eastAsia" w:ascii="宋体" w:hAnsi="宋体" w:eastAsia="宋体" w:cs="宋体"/>
          <w:color w:val="000000"/>
          <w:spacing w:val="17"/>
          <w:position w:val="1"/>
          <w:sz w:val="24"/>
          <w:szCs w:val="24"/>
        </w:rPr>
      </w:pPr>
      <w:r>
        <w:rPr>
          <w:rFonts w:hint="eastAsia" w:ascii="宋体" w:hAnsi="宋体" w:eastAsia="宋体" w:cs="宋体"/>
          <w:color w:val="000000"/>
          <w:spacing w:val="17"/>
          <w:position w:val="1"/>
          <w:sz w:val="24"/>
          <w:szCs w:val="24"/>
          <w:lang w:val="en-US" w:eastAsia="zh-CN"/>
        </w:rPr>
        <w:t>12.</w:t>
      </w:r>
      <w:r>
        <w:rPr>
          <w:rFonts w:hint="eastAsia" w:ascii="宋体" w:hAnsi="宋体" w:cs="宋体"/>
          <w:color w:val="000000"/>
          <w:spacing w:val="17"/>
          <w:position w:val="1"/>
          <w:sz w:val="24"/>
          <w:szCs w:val="24"/>
          <w:lang w:val="en-US" w:eastAsia="zh-CN"/>
        </w:rPr>
        <w:t>4</w:t>
      </w:r>
      <w:r>
        <w:rPr>
          <w:rFonts w:hint="eastAsia" w:ascii="宋体" w:hAnsi="宋体" w:eastAsia="宋体" w:cs="宋体"/>
          <w:color w:val="000000"/>
          <w:spacing w:val="17"/>
          <w:position w:val="1"/>
          <w:sz w:val="24"/>
          <w:szCs w:val="24"/>
          <w:lang w:val="en-US" w:eastAsia="zh-CN"/>
        </w:rPr>
        <w:t xml:space="preserve"> </w:t>
      </w:r>
      <w:r>
        <w:rPr>
          <w:rFonts w:hint="eastAsia" w:ascii="宋体" w:hAnsi="宋体" w:eastAsia="宋体" w:cs="宋体"/>
          <w:color w:val="000000"/>
          <w:spacing w:val="17"/>
          <w:position w:val="1"/>
          <w:sz w:val="24"/>
          <w:szCs w:val="24"/>
        </w:rPr>
        <w:t>设备使用、操作和维修等方面的结构设计需符合人机工程学原理，设计制造满足相关设备安全设计规范。</w:t>
      </w:r>
    </w:p>
    <w:p>
      <w:pPr>
        <w:pStyle w:val="3"/>
        <w:pageBreakBefore w:val="0"/>
        <w:kinsoku/>
        <w:wordWrap/>
        <w:overflowPunct/>
        <w:topLinePunct w:val="0"/>
        <w:autoSpaceDE/>
        <w:autoSpaceDN/>
        <w:bidi w:val="0"/>
        <w:adjustRightInd/>
        <w:snapToGrid/>
        <w:spacing w:after="157" w:afterLines="50" w:line="360" w:lineRule="auto"/>
        <w:textAlignment w:val="auto"/>
        <w:rPr>
          <w:rFonts w:hint="eastAsia" w:ascii="宋体" w:hAnsi="宋体" w:eastAsia="宋体" w:cs="宋体"/>
          <w:spacing w:val="17"/>
          <w:position w:val="1"/>
          <w:sz w:val="24"/>
          <w:szCs w:val="24"/>
        </w:rPr>
      </w:pPr>
      <w:bookmarkStart w:id="163" w:name="_Toc19969"/>
      <w:bookmarkStart w:id="164" w:name="_Toc32192"/>
      <w:bookmarkStart w:id="165" w:name="_Toc30907"/>
      <w:bookmarkStart w:id="166" w:name="_Toc4620"/>
      <w:r>
        <w:rPr>
          <w:rFonts w:hint="eastAsia" w:ascii="宋体" w:hAnsi="宋体" w:eastAsia="宋体" w:cs="宋体"/>
          <w:spacing w:val="17"/>
          <w:position w:val="1"/>
          <w:sz w:val="24"/>
          <w:szCs w:val="24"/>
          <w:lang w:val="en-US" w:eastAsia="zh-CN"/>
        </w:rPr>
        <w:t>13</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rPr>
        <w:t>包装运输要求要求</w:t>
      </w:r>
      <w:bookmarkEnd w:id="163"/>
      <w:bookmarkEnd w:id="164"/>
      <w:bookmarkEnd w:id="165"/>
      <w:bookmarkEnd w:id="166"/>
    </w:p>
    <w:p>
      <w:pPr>
        <w:pageBreakBefore w:val="0"/>
        <w:widowControl/>
        <w:numPr>
          <w:ilvl w:val="0"/>
          <w:numId w:val="0"/>
        </w:numPr>
        <w:kinsoku/>
        <w:wordWrap/>
        <w:overflowPunct/>
        <w:topLinePunct w:val="0"/>
        <w:autoSpaceDE/>
        <w:autoSpaceDN/>
        <w:bidi w:val="0"/>
        <w:adjustRightInd/>
        <w:snapToGrid/>
        <w:spacing w:after="157" w:afterLines="50" w:line="360" w:lineRule="auto"/>
        <w:ind w:left="0" w:leftChars="0" w:firstLine="0" w:firstLineChars="0"/>
        <w:jc w:val="both"/>
        <w:textAlignment w:val="auto"/>
        <w:rPr>
          <w:rFonts w:hint="eastAsia" w:ascii="宋体" w:hAnsi="宋体" w:eastAsia="宋体" w:cs="宋体"/>
          <w:color w:val="000000"/>
          <w:spacing w:val="17"/>
          <w:position w:val="1"/>
          <w:sz w:val="24"/>
          <w:szCs w:val="24"/>
        </w:rPr>
      </w:pPr>
      <w:r>
        <w:rPr>
          <w:rFonts w:hint="eastAsia" w:ascii="宋体" w:hAnsi="宋体" w:eastAsia="宋体" w:cs="宋体"/>
          <w:spacing w:val="17"/>
          <w:position w:val="1"/>
          <w:sz w:val="24"/>
          <w:szCs w:val="24"/>
          <w:lang w:val="en-US" w:eastAsia="zh-CN"/>
        </w:rPr>
        <w:t xml:space="preserve">13.1 </w:t>
      </w:r>
      <w:r>
        <w:rPr>
          <w:rFonts w:hint="eastAsia" w:ascii="宋体" w:hAnsi="宋体" w:eastAsia="宋体" w:cs="宋体"/>
          <w:spacing w:val="17"/>
          <w:position w:val="1"/>
          <w:sz w:val="24"/>
          <w:szCs w:val="24"/>
          <w:lang w:val="en-GB"/>
        </w:rPr>
        <w:t>货物包装须符合相应标准，该包装应适于长途运输，具有良好的防潮、防水、防锈、防野蛮装卸等保护措施，以确保货物安全运抵现场，供货商应承担由于包装、运输不妥引起的货物锈蚀、损伤和丢失的责任。</w:t>
      </w:r>
    </w:p>
    <w:p>
      <w:pPr>
        <w:keepLines w:val="0"/>
        <w:pageBreakBefore w:val="0"/>
        <w:widowControl/>
        <w:numPr>
          <w:ilvl w:val="0"/>
          <w:numId w:val="0"/>
        </w:numPr>
        <w:kinsoku/>
        <w:wordWrap/>
        <w:overflowPunct/>
        <w:topLinePunct w:val="0"/>
        <w:autoSpaceDE/>
        <w:autoSpaceDN/>
        <w:bidi w:val="0"/>
        <w:adjustRightInd/>
        <w:snapToGrid/>
        <w:spacing w:after="157" w:afterLines="50" w:line="360" w:lineRule="auto"/>
        <w:ind w:left="0" w:leftChars="0" w:firstLine="0" w:firstLineChars="0"/>
        <w:jc w:val="both"/>
        <w:textAlignment w:val="auto"/>
        <w:rPr>
          <w:rFonts w:hint="eastAsia" w:ascii="宋体" w:hAnsi="宋体" w:eastAsia="宋体" w:cs="宋体"/>
          <w:spacing w:val="17"/>
          <w:position w:val="1"/>
          <w:sz w:val="24"/>
          <w:szCs w:val="24"/>
          <w:lang w:val="en-GB"/>
        </w:rPr>
      </w:pPr>
      <w:r>
        <w:rPr>
          <w:rFonts w:hint="eastAsia" w:ascii="宋体" w:hAnsi="宋体" w:eastAsia="宋体" w:cs="宋体"/>
          <w:spacing w:val="17"/>
          <w:position w:val="1"/>
          <w:sz w:val="24"/>
          <w:szCs w:val="24"/>
          <w:lang w:val="en-US" w:eastAsia="zh-CN"/>
        </w:rPr>
        <w:t xml:space="preserve">13.2 </w:t>
      </w:r>
      <w:r>
        <w:rPr>
          <w:rFonts w:hint="eastAsia" w:ascii="宋体" w:hAnsi="宋体" w:eastAsia="宋体" w:cs="宋体"/>
          <w:spacing w:val="17"/>
          <w:position w:val="1"/>
          <w:sz w:val="24"/>
          <w:szCs w:val="24"/>
          <w:lang w:val="en-GB"/>
        </w:rPr>
        <w:t>货物的开箱启包和检查要在设备安装现场进行，应由设备制造商、买方各派代表参加；根据运单和装箱单查对设备及其配套件的数量和质量；同时将检查结果准确填入《设备开箱验收记录》并签字。</w:t>
      </w:r>
    </w:p>
    <w:p>
      <w:pPr>
        <w:keepLines w:val="0"/>
        <w:pageBreakBefore w:val="0"/>
        <w:widowControl/>
        <w:numPr>
          <w:ilvl w:val="0"/>
          <w:numId w:val="0"/>
        </w:numPr>
        <w:kinsoku/>
        <w:wordWrap/>
        <w:overflowPunct/>
        <w:topLinePunct w:val="0"/>
        <w:autoSpaceDE/>
        <w:autoSpaceDN/>
        <w:bidi w:val="0"/>
        <w:adjustRightInd/>
        <w:snapToGrid/>
        <w:spacing w:after="157" w:afterLines="50" w:line="360" w:lineRule="auto"/>
        <w:ind w:left="0" w:leftChars="0" w:firstLine="0" w:firstLineChars="0"/>
        <w:jc w:val="both"/>
        <w:textAlignment w:val="auto"/>
        <w:rPr>
          <w:rFonts w:hint="default" w:ascii="宋体" w:hAnsi="宋体" w:eastAsia="宋体" w:cs="宋体"/>
          <w:spacing w:val="17"/>
          <w:position w:val="1"/>
          <w:sz w:val="24"/>
          <w:szCs w:val="24"/>
          <w:lang w:val="en-US" w:eastAsia="zh-CN"/>
        </w:rPr>
      </w:pPr>
      <w:r>
        <w:rPr>
          <w:rFonts w:hint="eastAsia" w:ascii="宋体" w:hAnsi="宋体" w:eastAsia="宋体" w:cs="宋体"/>
          <w:spacing w:val="17"/>
          <w:position w:val="1"/>
          <w:sz w:val="24"/>
          <w:szCs w:val="24"/>
          <w:lang w:val="en-US" w:eastAsia="zh-CN"/>
        </w:rPr>
        <w:t>13.3</w:t>
      </w:r>
      <w:r>
        <w:rPr>
          <w:rFonts w:hint="eastAsia" w:asciiTheme="minorEastAsia" w:hAnsiTheme="minorEastAsia" w:eastAsiaTheme="minorEastAsia" w:cstheme="minorEastAsia"/>
          <w:sz w:val="24"/>
          <w:szCs w:val="24"/>
          <w:lang w:val="en-US" w:eastAsia="zh-CN"/>
        </w:rPr>
        <w:t>货物到厂后由供应商自行负责货物卸货工作，若供应商现场人员未在厂内，可沟通甲方现场负责人员协助卸货工作，产生的卸货费用由供应商承担。</w:t>
      </w:r>
    </w:p>
    <w:p>
      <w:pPr>
        <w:pStyle w:val="3"/>
        <w:pageBreakBefore w:val="0"/>
        <w:kinsoku/>
        <w:wordWrap/>
        <w:overflowPunct/>
        <w:topLinePunct w:val="0"/>
        <w:autoSpaceDE/>
        <w:autoSpaceDN/>
        <w:bidi w:val="0"/>
        <w:adjustRightInd/>
        <w:snapToGrid/>
        <w:spacing w:after="157" w:afterLines="50" w:line="360" w:lineRule="auto"/>
        <w:textAlignment w:val="auto"/>
        <w:rPr>
          <w:rFonts w:hint="eastAsia" w:ascii="宋体" w:hAnsi="宋体" w:eastAsia="宋体" w:cs="宋体"/>
          <w:spacing w:val="17"/>
          <w:position w:val="1"/>
          <w:sz w:val="24"/>
          <w:szCs w:val="24"/>
        </w:rPr>
      </w:pPr>
      <w:bookmarkStart w:id="167" w:name="_Toc1638"/>
      <w:bookmarkStart w:id="168" w:name="_Toc22816"/>
      <w:bookmarkStart w:id="169" w:name="_Toc12762"/>
      <w:bookmarkStart w:id="170" w:name="_Toc17380"/>
      <w:r>
        <w:rPr>
          <w:rFonts w:hint="eastAsia" w:ascii="宋体" w:hAnsi="宋体" w:eastAsia="宋体" w:cs="宋体"/>
          <w:spacing w:val="17"/>
          <w:position w:val="1"/>
          <w:sz w:val="24"/>
          <w:szCs w:val="24"/>
          <w:lang w:val="en-US" w:eastAsia="zh-CN"/>
        </w:rPr>
        <w:t>14</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rPr>
        <w:t>备品零件要求</w:t>
      </w:r>
      <w:bookmarkEnd w:id="167"/>
      <w:bookmarkEnd w:id="168"/>
      <w:bookmarkEnd w:id="169"/>
      <w:bookmarkEnd w:id="170"/>
    </w:p>
    <w:p>
      <w:pPr>
        <w:keepLines w:val="0"/>
        <w:pageBreakBefore w:val="0"/>
        <w:widowControl/>
        <w:numPr>
          <w:ilvl w:val="0"/>
          <w:numId w:val="0"/>
        </w:numPr>
        <w:kinsoku/>
        <w:wordWrap/>
        <w:overflowPunct/>
        <w:topLinePunct w:val="0"/>
        <w:autoSpaceDE/>
        <w:autoSpaceDN/>
        <w:bidi w:val="0"/>
        <w:adjustRightInd/>
        <w:snapToGrid/>
        <w:spacing w:after="157" w:afterLines="50" w:line="360" w:lineRule="auto"/>
        <w:ind w:left="0" w:leftChars="0" w:firstLine="274" w:firstLineChars="100"/>
        <w:jc w:val="both"/>
        <w:textAlignment w:val="auto"/>
        <w:rPr>
          <w:rFonts w:hint="eastAsia" w:ascii="宋体" w:hAnsi="宋体" w:eastAsia="宋体" w:cs="宋体"/>
          <w:color w:val="000000"/>
          <w:spacing w:val="17"/>
          <w:position w:val="1"/>
          <w:sz w:val="24"/>
          <w:szCs w:val="24"/>
        </w:rPr>
      </w:pPr>
      <w:r>
        <w:rPr>
          <w:rFonts w:hint="eastAsia" w:ascii="宋体" w:hAnsi="宋体" w:eastAsia="宋体" w:cs="宋体"/>
          <w:color w:val="000000"/>
          <w:spacing w:val="17"/>
          <w:position w:val="1"/>
          <w:sz w:val="24"/>
          <w:szCs w:val="24"/>
          <w:lang w:val="en-US" w:eastAsia="zh-CN"/>
        </w:rPr>
        <w:t>1</w:t>
      </w:r>
      <w:r>
        <w:rPr>
          <w:rFonts w:hint="eastAsia" w:ascii="宋体" w:hAnsi="宋体" w:cs="宋体"/>
          <w:color w:val="000000"/>
          <w:spacing w:val="17"/>
          <w:position w:val="1"/>
          <w:sz w:val="24"/>
          <w:szCs w:val="24"/>
          <w:lang w:val="en-US" w:eastAsia="zh-CN"/>
        </w:rPr>
        <w:t>4</w:t>
      </w:r>
      <w:r>
        <w:rPr>
          <w:rFonts w:hint="eastAsia" w:ascii="宋体" w:hAnsi="宋体" w:eastAsia="宋体" w:cs="宋体"/>
          <w:color w:val="000000"/>
          <w:spacing w:val="17"/>
          <w:position w:val="1"/>
          <w:sz w:val="24"/>
          <w:szCs w:val="24"/>
          <w:lang w:val="en-US" w:eastAsia="zh-CN"/>
        </w:rPr>
        <w:t xml:space="preserve">.1 </w:t>
      </w:r>
      <w:r>
        <w:rPr>
          <w:rFonts w:hint="eastAsia" w:ascii="宋体" w:hAnsi="宋体" w:eastAsia="宋体" w:cs="宋体"/>
          <w:color w:val="000000"/>
          <w:spacing w:val="17"/>
          <w:position w:val="1"/>
          <w:sz w:val="24"/>
          <w:szCs w:val="24"/>
        </w:rPr>
        <w:t>本机使用之两年内易损坏备品零件。</w:t>
      </w:r>
    </w:p>
    <w:p>
      <w:pPr>
        <w:keepLines w:val="0"/>
        <w:pageBreakBefore w:val="0"/>
        <w:widowControl/>
        <w:numPr>
          <w:ilvl w:val="0"/>
          <w:numId w:val="0"/>
        </w:numPr>
        <w:kinsoku/>
        <w:wordWrap/>
        <w:overflowPunct/>
        <w:topLinePunct w:val="0"/>
        <w:autoSpaceDE/>
        <w:autoSpaceDN/>
        <w:bidi w:val="0"/>
        <w:adjustRightInd/>
        <w:snapToGrid/>
        <w:spacing w:after="157" w:afterLines="50" w:line="360" w:lineRule="auto"/>
        <w:ind w:left="0" w:leftChars="0" w:firstLine="274" w:firstLineChars="100"/>
        <w:jc w:val="both"/>
        <w:textAlignment w:val="auto"/>
        <w:rPr>
          <w:rFonts w:hint="eastAsia" w:ascii="宋体" w:hAnsi="宋体" w:eastAsia="宋体" w:cs="宋体"/>
          <w:color w:val="000000"/>
          <w:spacing w:val="17"/>
          <w:position w:val="1"/>
          <w:sz w:val="24"/>
          <w:szCs w:val="24"/>
        </w:rPr>
      </w:pPr>
      <w:r>
        <w:rPr>
          <w:rFonts w:hint="eastAsia" w:ascii="宋体" w:hAnsi="宋体" w:eastAsia="宋体" w:cs="宋体"/>
          <w:color w:val="000000"/>
          <w:spacing w:val="17"/>
          <w:position w:val="1"/>
          <w:sz w:val="24"/>
          <w:szCs w:val="24"/>
          <w:lang w:val="en-US" w:eastAsia="zh-CN"/>
        </w:rPr>
        <w:t>1</w:t>
      </w:r>
      <w:r>
        <w:rPr>
          <w:rFonts w:hint="eastAsia" w:ascii="宋体" w:hAnsi="宋体" w:cs="宋体"/>
          <w:color w:val="000000"/>
          <w:spacing w:val="17"/>
          <w:position w:val="1"/>
          <w:sz w:val="24"/>
          <w:szCs w:val="24"/>
          <w:lang w:val="en-US" w:eastAsia="zh-CN"/>
        </w:rPr>
        <w:t>4</w:t>
      </w:r>
      <w:r>
        <w:rPr>
          <w:rFonts w:hint="eastAsia" w:ascii="宋体" w:hAnsi="宋体" w:eastAsia="宋体" w:cs="宋体"/>
          <w:color w:val="000000"/>
          <w:spacing w:val="17"/>
          <w:position w:val="1"/>
          <w:sz w:val="24"/>
          <w:szCs w:val="24"/>
          <w:lang w:val="en-US" w:eastAsia="zh-CN"/>
        </w:rPr>
        <w:t xml:space="preserve">.2 </w:t>
      </w:r>
      <w:r>
        <w:rPr>
          <w:rFonts w:hint="eastAsia" w:ascii="宋体" w:hAnsi="宋体" w:eastAsia="宋体" w:cs="宋体"/>
          <w:color w:val="000000"/>
          <w:spacing w:val="17"/>
          <w:position w:val="1"/>
          <w:sz w:val="24"/>
          <w:szCs w:val="24"/>
        </w:rPr>
        <w:t>本机使用之安装校正器具各一组。</w:t>
      </w:r>
    </w:p>
    <w:p>
      <w:pPr>
        <w:keepLines w:val="0"/>
        <w:pageBreakBefore w:val="0"/>
        <w:widowControl/>
        <w:numPr>
          <w:ilvl w:val="0"/>
          <w:numId w:val="0"/>
        </w:numPr>
        <w:kinsoku/>
        <w:wordWrap/>
        <w:overflowPunct/>
        <w:topLinePunct w:val="0"/>
        <w:autoSpaceDE/>
        <w:autoSpaceDN/>
        <w:bidi w:val="0"/>
        <w:adjustRightInd/>
        <w:snapToGrid/>
        <w:spacing w:after="157" w:afterLines="50" w:line="360" w:lineRule="auto"/>
        <w:ind w:left="0" w:leftChars="0" w:firstLine="274" w:firstLineChars="100"/>
        <w:jc w:val="both"/>
        <w:textAlignment w:val="auto"/>
        <w:rPr>
          <w:rFonts w:hint="eastAsia" w:ascii="宋体" w:hAnsi="宋体" w:eastAsia="宋体" w:cs="宋体"/>
          <w:color w:val="000000"/>
          <w:spacing w:val="17"/>
          <w:position w:val="1"/>
          <w:sz w:val="24"/>
          <w:szCs w:val="24"/>
        </w:rPr>
      </w:pPr>
      <w:r>
        <w:rPr>
          <w:rFonts w:hint="eastAsia" w:ascii="宋体" w:hAnsi="宋体" w:eastAsia="宋体" w:cs="宋体"/>
          <w:color w:val="000000"/>
          <w:spacing w:val="17"/>
          <w:position w:val="1"/>
          <w:sz w:val="24"/>
          <w:szCs w:val="24"/>
          <w:lang w:val="en-US" w:eastAsia="zh-CN"/>
        </w:rPr>
        <w:t>1</w:t>
      </w:r>
      <w:r>
        <w:rPr>
          <w:rFonts w:hint="eastAsia" w:ascii="宋体" w:hAnsi="宋体" w:cs="宋体"/>
          <w:color w:val="000000"/>
          <w:spacing w:val="17"/>
          <w:position w:val="1"/>
          <w:sz w:val="24"/>
          <w:szCs w:val="24"/>
          <w:lang w:val="en-US" w:eastAsia="zh-CN"/>
        </w:rPr>
        <w:t>4</w:t>
      </w:r>
      <w:r>
        <w:rPr>
          <w:rFonts w:hint="eastAsia" w:ascii="宋体" w:hAnsi="宋体" w:eastAsia="宋体" w:cs="宋体"/>
          <w:color w:val="000000"/>
          <w:spacing w:val="17"/>
          <w:position w:val="1"/>
          <w:sz w:val="24"/>
          <w:szCs w:val="24"/>
          <w:lang w:val="en-US" w:eastAsia="zh-CN"/>
        </w:rPr>
        <w:t xml:space="preserve">.3 </w:t>
      </w:r>
      <w:r>
        <w:rPr>
          <w:rFonts w:hint="eastAsia" w:ascii="宋体" w:hAnsi="宋体" w:eastAsia="宋体" w:cs="宋体"/>
          <w:color w:val="000000"/>
          <w:spacing w:val="17"/>
          <w:position w:val="1"/>
          <w:sz w:val="24"/>
          <w:szCs w:val="24"/>
        </w:rPr>
        <w:t>本机拆卸保养工具一组含工具箱。</w:t>
      </w:r>
    </w:p>
    <w:p>
      <w:pPr>
        <w:pStyle w:val="3"/>
        <w:pageBreakBefore w:val="0"/>
        <w:kinsoku/>
        <w:wordWrap/>
        <w:overflowPunct/>
        <w:topLinePunct w:val="0"/>
        <w:autoSpaceDE/>
        <w:autoSpaceDN/>
        <w:bidi w:val="0"/>
        <w:adjustRightInd/>
        <w:snapToGrid/>
        <w:spacing w:after="157" w:afterLines="50" w:line="360" w:lineRule="auto"/>
        <w:textAlignment w:val="auto"/>
        <w:rPr>
          <w:rFonts w:hint="eastAsia" w:ascii="宋体" w:hAnsi="宋体" w:eastAsia="宋体" w:cs="宋体"/>
          <w:spacing w:val="17"/>
          <w:position w:val="1"/>
          <w:sz w:val="24"/>
          <w:szCs w:val="24"/>
          <w:lang w:val="en-US" w:eastAsia="zh-CN"/>
        </w:rPr>
      </w:pPr>
      <w:bookmarkStart w:id="171" w:name="_Toc31105"/>
      <w:bookmarkStart w:id="172" w:name="_Toc25635"/>
      <w:bookmarkStart w:id="173" w:name="_Toc11954"/>
      <w:bookmarkStart w:id="174" w:name="_Toc8662"/>
      <w:bookmarkStart w:id="175" w:name="_Toc12711"/>
      <w:bookmarkStart w:id="176" w:name="_Toc10484"/>
      <w:bookmarkStart w:id="177" w:name="_Toc4860"/>
      <w:bookmarkStart w:id="178" w:name="_Toc10402"/>
      <w:bookmarkStart w:id="179" w:name="_Toc1203"/>
      <w:bookmarkStart w:id="180" w:name="_Toc3616"/>
      <w:bookmarkStart w:id="181" w:name="_Toc4852"/>
      <w:r>
        <w:rPr>
          <w:rFonts w:hint="eastAsia" w:ascii="宋体" w:hAnsi="宋体" w:eastAsia="宋体" w:cs="宋体"/>
          <w:spacing w:val="17"/>
          <w:position w:val="1"/>
          <w:sz w:val="24"/>
          <w:szCs w:val="24"/>
          <w:lang w:val="en-US" w:eastAsia="zh-CN"/>
        </w:rPr>
        <w:t>15</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lang w:val="en-US" w:eastAsia="zh-CN"/>
        </w:rPr>
        <w:t>服务标准</w:t>
      </w:r>
      <w:bookmarkEnd w:id="171"/>
      <w:bookmarkEnd w:id="172"/>
      <w:bookmarkEnd w:id="173"/>
      <w:bookmarkEnd w:id="174"/>
      <w:bookmarkEnd w:id="175"/>
      <w:bookmarkEnd w:id="176"/>
      <w:bookmarkEnd w:id="177"/>
      <w:bookmarkEnd w:id="178"/>
      <w:bookmarkEnd w:id="179"/>
      <w:bookmarkEnd w:id="180"/>
      <w:bookmarkEnd w:id="181"/>
    </w:p>
    <w:p>
      <w:pPr>
        <w:keepLines w:val="0"/>
        <w:pageBreakBefore w:val="0"/>
        <w:kinsoku/>
        <w:wordWrap/>
        <w:overflowPunct/>
        <w:topLinePunct w:val="0"/>
        <w:autoSpaceDE/>
        <w:autoSpaceDN/>
        <w:bidi w:val="0"/>
        <w:adjustRightInd/>
        <w:snapToGrid/>
        <w:spacing w:after="157" w:afterLines="50" w:line="360" w:lineRule="auto"/>
        <w:ind w:left="0" w:leftChars="0" w:firstLine="274" w:firstLineChars="100"/>
        <w:textAlignment w:val="auto"/>
        <w:rPr>
          <w:rFonts w:hint="eastAsia" w:ascii="宋体" w:hAnsi="宋体" w:eastAsia="宋体" w:cs="宋体"/>
          <w:spacing w:val="17"/>
          <w:position w:val="1"/>
          <w:sz w:val="24"/>
          <w:szCs w:val="24"/>
        </w:rPr>
      </w:pPr>
      <w:r>
        <w:rPr>
          <w:rFonts w:hint="eastAsia" w:ascii="宋体" w:hAnsi="宋体" w:eastAsia="宋体" w:cs="宋体"/>
          <w:color w:val="000000"/>
          <w:spacing w:val="17"/>
          <w:position w:val="1"/>
          <w:sz w:val="24"/>
          <w:szCs w:val="24"/>
          <w:lang w:val="en-US" w:eastAsia="zh-CN"/>
        </w:rPr>
        <w:t xml:space="preserve">15.1 </w:t>
      </w:r>
      <w:r>
        <w:rPr>
          <w:rFonts w:hint="eastAsia" w:ascii="宋体" w:hAnsi="宋体" w:eastAsia="宋体" w:cs="宋体"/>
          <w:color w:val="000000"/>
          <w:spacing w:val="17"/>
          <w:position w:val="1"/>
          <w:sz w:val="24"/>
          <w:szCs w:val="24"/>
        </w:rPr>
        <w:t>ISO9001-2000版《质量管理体系.要求》。</w:t>
      </w:r>
    </w:p>
    <w:p>
      <w:pPr>
        <w:keepLines w:val="0"/>
        <w:pageBreakBefore w:val="0"/>
        <w:kinsoku/>
        <w:wordWrap/>
        <w:overflowPunct/>
        <w:topLinePunct w:val="0"/>
        <w:autoSpaceDE/>
        <w:autoSpaceDN/>
        <w:bidi w:val="0"/>
        <w:adjustRightInd/>
        <w:snapToGrid/>
        <w:spacing w:after="157" w:afterLines="50" w:line="360" w:lineRule="auto"/>
        <w:ind w:left="0" w:leftChars="0" w:firstLine="274" w:firstLineChars="100"/>
        <w:textAlignment w:val="auto"/>
        <w:rPr>
          <w:rFonts w:hint="eastAsia" w:ascii="宋体" w:hAnsi="宋体" w:eastAsia="宋体" w:cs="宋体"/>
          <w:spacing w:val="17"/>
          <w:position w:val="1"/>
          <w:sz w:val="24"/>
          <w:szCs w:val="24"/>
        </w:rPr>
      </w:pPr>
      <w:r>
        <w:rPr>
          <w:rFonts w:hint="eastAsia" w:ascii="宋体" w:hAnsi="宋体" w:eastAsia="宋体" w:cs="宋体"/>
          <w:color w:val="000000"/>
          <w:spacing w:val="17"/>
          <w:position w:val="1"/>
          <w:sz w:val="24"/>
          <w:szCs w:val="24"/>
          <w:lang w:val="en-US" w:eastAsia="zh-CN"/>
        </w:rPr>
        <w:t xml:space="preserve">15.2 </w:t>
      </w:r>
      <w:r>
        <w:rPr>
          <w:rFonts w:hint="eastAsia" w:ascii="宋体" w:hAnsi="宋体" w:eastAsia="宋体" w:cs="宋体"/>
          <w:color w:val="000000"/>
          <w:spacing w:val="17"/>
          <w:position w:val="1"/>
          <w:sz w:val="24"/>
          <w:szCs w:val="24"/>
        </w:rPr>
        <w:t>ISO9004-2000版《质量管理体系.业绩改进指南》。</w:t>
      </w:r>
    </w:p>
    <w:p>
      <w:pPr>
        <w:keepLines w:val="0"/>
        <w:pageBreakBefore w:val="0"/>
        <w:kinsoku/>
        <w:wordWrap/>
        <w:overflowPunct/>
        <w:topLinePunct w:val="0"/>
        <w:autoSpaceDE/>
        <w:autoSpaceDN/>
        <w:bidi w:val="0"/>
        <w:adjustRightInd/>
        <w:snapToGrid/>
        <w:spacing w:after="157" w:afterLines="50" w:line="360" w:lineRule="auto"/>
        <w:ind w:left="0" w:leftChars="0" w:firstLine="274" w:firstLineChars="100"/>
        <w:textAlignment w:val="auto"/>
        <w:rPr>
          <w:rFonts w:hint="eastAsia" w:ascii="宋体" w:hAnsi="宋体" w:eastAsia="宋体" w:cs="宋体"/>
          <w:spacing w:val="17"/>
          <w:position w:val="1"/>
          <w:sz w:val="24"/>
          <w:szCs w:val="24"/>
        </w:rPr>
      </w:pPr>
      <w:r>
        <w:rPr>
          <w:rFonts w:hint="eastAsia" w:ascii="宋体" w:hAnsi="宋体" w:eastAsia="宋体" w:cs="宋体"/>
          <w:color w:val="000000"/>
          <w:spacing w:val="17"/>
          <w:position w:val="1"/>
          <w:sz w:val="24"/>
          <w:szCs w:val="24"/>
          <w:lang w:val="en-US" w:eastAsia="zh-CN"/>
        </w:rPr>
        <w:t xml:space="preserve">15.3 </w:t>
      </w:r>
      <w:r>
        <w:rPr>
          <w:rFonts w:hint="eastAsia" w:ascii="宋体" w:hAnsi="宋体" w:eastAsia="宋体" w:cs="宋体"/>
          <w:color w:val="000000"/>
          <w:spacing w:val="17"/>
          <w:position w:val="1"/>
          <w:sz w:val="24"/>
          <w:szCs w:val="24"/>
        </w:rPr>
        <w:t>ISO9001-1994《质量体系设计、开发、生产、安装和服务的质量保证模式》。</w:t>
      </w:r>
    </w:p>
    <w:p>
      <w:pPr>
        <w:pStyle w:val="3"/>
        <w:pageBreakBefore w:val="0"/>
        <w:kinsoku/>
        <w:wordWrap/>
        <w:overflowPunct/>
        <w:topLinePunct w:val="0"/>
        <w:autoSpaceDE/>
        <w:autoSpaceDN/>
        <w:bidi w:val="0"/>
        <w:adjustRightInd/>
        <w:snapToGrid/>
        <w:spacing w:after="157" w:afterLines="50" w:line="360" w:lineRule="auto"/>
        <w:textAlignment w:val="auto"/>
        <w:rPr>
          <w:rFonts w:hint="eastAsia" w:ascii="宋体" w:hAnsi="宋体" w:eastAsia="宋体" w:cs="宋体"/>
          <w:spacing w:val="17"/>
          <w:position w:val="1"/>
          <w:sz w:val="24"/>
          <w:szCs w:val="24"/>
        </w:rPr>
      </w:pPr>
      <w:bookmarkStart w:id="182" w:name="_Toc20994"/>
      <w:bookmarkStart w:id="183" w:name="_Toc12847"/>
      <w:bookmarkStart w:id="184" w:name="_Toc29109"/>
      <w:bookmarkStart w:id="185" w:name="_Toc19692"/>
      <w:r>
        <w:rPr>
          <w:rFonts w:hint="eastAsia" w:ascii="宋体" w:hAnsi="宋体" w:eastAsia="宋体" w:cs="宋体"/>
          <w:spacing w:val="17"/>
          <w:position w:val="1"/>
          <w:sz w:val="24"/>
          <w:szCs w:val="24"/>
          <w:lang w:val="en-US" w:eastAsia="zh-CN"/>
        </w:rPr>
        <w:t>16</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rPr>
        <w:t>服务目标</w:t>
      </w:r>
      <w:bookmarkEnd w:id="182"/>
      <w:bookmarkEnd w:id="183"/>
      <w:bookmarkEnd w:id="184"/>
      <w:bookmarkEnd w:id="185"/>
    </w:p>
    <w:p>
      <w:pPr>
        <w:keepLines w:val="0"/>
        <w:pageBreakBefore w:val="0"/>
        <w:kinsoku/>
        <w:wordWrap/>
        <w:overflowPunct/>
        <w:topLinePunct w:val="0"/>
        <w:autoSpaceDE/>
        <w:autoSpaceDN/>
        <w:bidi w:val="0"/>
        <w:adjustRightInd/>
        <w:snapToGrid/>
        <w:spacing w:after="157" w:afterLines="50" w:line="360" w:lineRule="auto"/>
        <w:ind w:left="0" w:leftChars="0" w:firstLine="274" w:firstLineChars="100"/>
        <w:textAlignment w:val="auto"/>
        <w:rPr>
          <w:rFonts w:hint="eastAsia" w:ascii="宋体" w:hAnsi="宋体" w:eastAsia="宋体" w:cs="宋体"/>
          <w:color w:val="000000"/>
          <w:spacing w:val="17"/>
          <w:position w:val="1"/>
          <w:sz w:val="24"/>
          <w:szCs w:val="24"/>
          <w:lang w:val="en-US" w:eastAsia="zh-CN"/>
        </w:rPr>
      </w:pPr>
      <w:r>
        <w:rPr>
          <w:rFonts w:hint="eastAsia" w:ascii="宋体" w:hAnsi="宋体" w:eastAsia="宋体" w:cs="宋体"/>
          <w:color w:val="000000"/>
          <w:spacing w:val="17"/>
          <w:position w:val="1"/>
          <w:sz w:val="24"/>
          <w:szCs w:val="24"/>
        </w:rPr>
        <w:t>零投诉、零故障、100%满意。</w:t>
      </w:r>
      <w:bookmarkStart w:id="186" w:name="_Toc19050"/>
      <w:bookmarkStart w:id="187" w:name="_Toc14139"/>
      <w:bookmarkStart w:id="188" w:name="_Toc24391"/>
      <w:bookmarkStart w:id="189" w:name="_Toc29926"/>
      <w:bookmarkStart w:id="190" w:name="_Toc8258"/>
      <w:bookmarkStart w:id="191" w:name="_Toc1715"/>
      <w:bookmarkStart w:id="192" w:name="安全要求"/>
      <w:bookmarkStart w:id="193" w:name="_Toc5427"/>
      <w:bookmarkStart w:id="194" w:name="_Toc18031"/>
      <w:bookmarkStart w:id="195" w:name="_Toc15744"/>
    </w:p>
    <w:p>
      <w:pPr>
        <w:pStyle w:val="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17"/>
          <w:position w:val="1"/>
          <w:sz w:val="24"/>
          <w:szCs w:val="24"/>
          <w:lang w:val="en-US" w:eastAsia="zh-CN"/>
        </w:rPr>
      </w:pPr>
      <w:bookmarkStart w:id="196" w:name="_Toc24037"/>
      <w:bookmarkStart w:id="197" w:name="_Toc2560"/>
      <w:bookmarkStart w:id="198" w:name="_Toc20759"/>
      <w:bookmarkStart w:id="199" w:name="_Toc1775"/>
      <w:bookmarkStart w:id="200" w:name="_Toc7020"/>
      <w:r>
        <w:rPr>
          <w:rFonts w:hint="eastAsia" w:ascii="宋体" w:hAnsi="宋体" w:eastAsia="宋体" w:cs="宋体"/>
          <w:spacing w:val="17"/>
          <w:position w:val="1"/>
          <w:sz w:val="24"/>
          <w:szCs w:val="24"/>
          <w:lang w:val="en-US" w:eastAsia="zh-CN"/>
        </w:rPr>
        <w:t>17</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lang w:val="en-US" w:eastAsia="zh-CN"/>
        </w:rPr>
        <w:t>安全要求</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tbl>
      <w:tblPr>
        <w:tblStyle w:val="18"/>
        <w:tblW w:w="4721" w:type="pct"/>
        <w:jc w:val="center"/>
        <w:tblLayout w:type="autofit"/>
        <w:tblCellMar>
          <w:top w:w="0" w:type="dxa"/>
          <w:left w:w="108" w:type="dxa"/>
          <w:bottom w:w="0" w:type="dxa"/>
          <w:right w:w="108" w:type="dxa"/>
        </w:tblCellMar>
      </w:tblPr>
      <w:tblGrid>
        <w:gridCol w:w="969"/>
        <w:gridCol w:w="8067"/>
      </w:tblGrid>
      <w:tr>
        <w:tblPrEx>
          <w:tblCellMar>
            <w:top w:w="0" w:type="dxa"/>
            <w:left w:w="108" w:type="dxa"/>
            <w:bottom w:w="0" w:type="dxa"/>
            <w:right w:w="108" w:type="dxa"/>
          </w:tblCellMar>
        </w:tblPrEx>
        <w:trPr>
          <w:trHeight w:val="377" w:hRule="atLeast"/>
          <w:jc w:val="center"/>
        </w:trPr>
        <w:tc>
          <w:tcPr>
            <w:tcW w:w="536"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53"/>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spacing w:val="17"/>
                <w:position w:val="1"/>
                <w:sz w:val="24"/>
                <w:szCs w:val="24"/>
              </w:rPr>
            </w:pPr>
            <w:r>
              <w:rPr>
                <w:rFonts w:hint="eastAsia" w:ascii="宋体" w:hAnsi="宋体" w:eastAsia="宋体" w:cs="宋体"/>
                <w:spacing w:val="17"/>
                <w:position w:val="1"/>
                <w:sz w:val="24"/>
                <w:szCs w:val="24"/>
              </w:rPr>
              <w:t>序号</w:t>
            </w:r>
          </w:p>
        </w:tc>
        <w:tc>
          <w:tcPr>
            <w:tcW w:w="4463" w:type="pct"/>
            <w:tcBorders>
              <w:top w:val="single" w:color="auto" w:sz="4" w:space="0"/>
              <w:left w:val="nil"/>
              <w:bottom w:val="single" w:color="auto" w:sz="4" w:space="0"/>
              <w:right w:val="single" w:color="auto" w:sz="4" w:space="0"/>
            </w:tcBorders>
            <w:shd w:val="clear" w:color="000000" w:fill="FFFFFF"/>
            <w:noWrap w:val="0"/>
            <w:vAlign w:val="center"/>
          </w:tcPr>
          <w:p>
            <w:pPr>
              <w:pStyle w:val="53"/>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spacing w:val="17"/>
                <w:position w:val="1"/>
                <w:sz w:val="24"/>
                <w:szCs w:val="24"/>
              </w:rPr>
            </w:pPr>
            <w:r>
              <w:rPr>
                <w:rFonts w:hint="eastAsia" w:ascii="宋体" w:hAnsi="宋体" w:eastAsia="宋体" w:cs="宋体"/>
                <w:spacing w:val="17"/>
                <w:position w:val="1"/>
                <w:sz w:val="24"/>
                <w:szCs w:val="24"/>
              </w:rPr>
              <w:t>项目</w:t>
            </w:r>
          </w:p>
        </w:tc>
      </w:tr>
      <w:tr>
        <w:tblPrEx>
          <w:tblCellMar>
            <w:top w:w="0" w:type="dxa"/>
            <w:left w:w="108" w:type="dxa"/>
            <w:bottom w:w="0" w:type="dxa"/>
            <w:right w:w="108" w:type="dxa"/>
          </w:tblCellMar>
        </w:tblPrEx>
        <w:trPr>
          <w:trHeight w:val="778" w:hRule="atLeast"/>
          <w:jc w:val="center"/>
        </w:trPr>
        <w:tc>
          <w:tcPr>
            <w:tcW w:w="536" w:type="pct"/>
            <w:tcBorders>
              <w:top w:val="single" w:color="auto" w:sz="4" w:space="0"/>
              <w:left w:val="single" w:color="auto" w:sz="4" w:space="0"/>
              <w:bottom w:val="single" w:color="auto" w:sz="4" w:space="0"/>
              <w:right w:val="single" w:color="auto" w:sz="4" w:space="0"/>
            </w:tcBorders>
            <w:noWrap/>
            <w:vAlign w:val="center"/>
          </w:tcPr>
          <w:p>
            <w:pPr>
              <w:pStyle w:val="53"/>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spacing w:val="17"/>
                <w:position w:val="1"/>
                <w:sz w:val="24"/>
                <w:szCs w:val="24"/>
                <w:lang w:eastAsia="zh-CN"/>
              </w:rPr>
            </w:pPr>
            <w:r>
              <w:rPr>
                <w:rFonts w:hint="eastAsia" w:ascii="宋体" w:hAnsi="宋体" w:eastAsia="宋体" w:cs="宋体"/>
                <w:spacing w:val="17"/>
                <w:position w:val="1"/>
                <w:sz w:val="24"/>
                <w:szCs w:val="24"/>
                <w:lang w:eastAsia="zh-CN"/>
              </w:rPr>
              <w:t>1</w:t>
            </w:r>
          </w:p>
        </w:tc>
        <w:tc>
          <w:tcPr>
            <w:tcW w:w="4463" w:type="pct"/>
            <w:tcBorders>
              <w:top w:val="single" w:color="auto" w:sz="4" w:space="0"/>
              <w:left w:val="nil"/>
              <w:bottom w:val="single" w:color="auto" w:sz="4" w:space="0"/>
              <w:right w:val="single" w:color="auto" w:sz="4" w:space="0"/>
            </w:tcBorders>
            <w:noWrap w:val="0"/>
            <w:vAlign w:val="center"/>
          </w:tcPr>
          <w:p>
            <w:pPr>
              <w:pStyle w:val="53"/>
              <w:pageBreakBefore w:val="0"/>
              <w:kinsoku/>
              <w:wordWrap/>
              <w:overflowPunct/>
              <w:topLinePunct w:val="0"/>
              <w:autoSpaceDE/>
              <w:autoSpaceDN/>
              <w:bidi w:val="0"/>
              <w:adjustRightInd/>
              <w:snapToGrid/>
              <w:spacing w:after="0" w:afterLines="0" w:line="360" w:lineRule="auto"/>
              <w:ind w:left="0" w:leftChars="0" w:firstLine="0" w:firstLineChars="0"/>
              <w:jc w:val="left"/>
              <w:textAlignment w:val="auto"/>
              <w:rPr>
                <w:rFonts w:hint="eastAsia" w:ascii="宋体" w:hAnsi="宋体" w:eastAsia="宋体" w:cs="宋体"/>
                <w:spacing w:val="17"/>
                <w:position w:val="1"/>
                <w:sz w:val="24"/>
                <w:szCs w:val="24"/>
                <w:lang w:eastAsia="zh-CN" w:bidi="ar-SA"/>
              </w:rPr>
            </w:pPr>
            <w:r>
              <w:rPr>
                <w:rFonts w:hint="eastAsia" w:ascii="宋体" w:hAnsi="宋体" w:eastAsia="宋体" w:cs="宋体"/>
                <w:spacing w:val="17"/>
                <w:position w:val="1"/>
                <w:sz w:val="24"/>
                <w:szCs w:val="24"/>
                <w:lang w:eastAsia="zh-CN" w:bidi="ar-SA"/>
              </w:rPr>
              <w:t>安全门、急停按钮具有保护装置互锁功能；只能在引起紧急操作命令后，用手动操作复位，复位后不应自动重新启动设备，只是允许再启动。</w:t>
            </w:r>
          </w:p>
        </w:tc>
      </w:tr>
      <w:tr>
        <w:tblPrEx>
          <w:tblCellMar>
            <w:top w:w="0" w:type="dxa"/>
            <w:left w:w="108" w:type="dxa"/>
            <w:bottom w:w="0" w:type="dxa"/>
            <w:right w:w="108" w:type="dxa"/>
          </w:tblCellMar>
        </w:tblPrEx>
        <w:trPr>
          <w:trHeight w:val="688" w:hRule="atLeast"/>
          <w:jc w:val="center"/>
        </w:trPr>
        <w:tc>
          <w:tcPr>
            <w:tcW w:w="536" w:type="pct"/>
            <w:tcBorders>
              <w:top w:val="single" w:color="auto" w:sz="4" w:space="0"/>
              <w:left w:val="single" w:color="auto" w:sz="4" w:space="0"/>
              <w:bottom w:val="single" w:color="auto" w:sz="4" w:space="0"/>
              <w:right w:val="single" w:color="auto" w:sz="4" w:space="0"/>
            </w:tcBorders>
            <w:noWrap/>
            <w:vAlign w:val="center"/>
          </w:tcPr>
          <w:p>
            <w:pPr>
              <w:pStyle w:val="53"/>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spacing w:val="17"/>
                <w:position w:val="1"/>
                <w:sz w:val="24"/>
                <w:szCs w:val="24"/>
                <w:lang w:eastAsia="zh-CN"/>
              </w:rPr>
            </w:pPr>
            <w:r>
              <w:rPr>
                <w:rFonts w:hint="eastAsia" w:ascii="宋体" w:hAnsi="宋体" w:eastAsia="宋体" w:cs="宋体"/>
                <w:spacing w:val="17"/>
                <w:position w:val="1"/>
                <w:sz w:val="24"/>
                <w:szCs w:val="24"/>
                <w:lang w:eastAsia="zh-CN"/>
              </w:rPr>
              <w:t>2</w:t>
            </w:r>
          </w:p>
        </w:tc>
        <w:tc>
          <w:tcPr>
            <w:tcW w:w="4463" w:type="pct"/>
            <w:tcBorders>
              <w:top w:val="single" w:color="auto" w:sz="4" w:space="0"/>
              <w:left w:val="nil"/>
              <w:bottom w:val="single" w:color="auto" w:sz="4" w:space="0"/>
              <w:right w:val="single" w:color="auto" w:sz="4" w:space="0"/>
            </w:tcBorders>
            <w:noWrap w:val="0"/>
            <w:vAlign w:val="center"/>
          </w:tcPr>
          <w:p>
            <w:pPr>
              <w:pStyle w:val="53"/>
              <w:pageBreakBefore w:val="0"/>
              <w:kinsoku/>
              <w:wordWrap/>
              <w:overflowPunct/>
              <w:topLinePunct w:val="0"/>
              <w:autoSpaceDE/>
              <w:autoSpaceDN/>
              <w:bidi w:val="0"/>
              <w:adjustRightInd/>
              <w:snapToGrid/>
              <w:spacing w:after="0" w:afterLines="0" w:line="360" w:lineRule="auto"/>
              <w:ind w:left="0" w:leftChars="0" w:firstLine="0" w:firstLineChars="0"/>
              <w:jc w:val="left"/>
              <w:textAlignment w:val="auto"/>
              <w:rPr>
                <w:rFonts w:hint="eastAsia" w:ascii="宋体" w:hAnsi="宋体" w:eastAsia="宋体" w:cs="宋体"/>
                <w:spacing w:val="17"/>
                <w:position w:val="1"/>
                <w:sz w:val="24"/>
                <w:szCs w:val="24"/>
                <w:lang w:eastAsia="zh-CN" w:bidi="ar-SA"/>
              </w:rPr>
            </w:pPr>
            <w:r>
              <w:rPr>
                <w:rFonts w:hint="eastAsia" w:ascii="宋体" w:hAnsi="宋体" w:eastAsia="宋体" w:cs="宋体"/>
                <w:spacing w:val="17"/>
                <w:position w:val="1"/>
                <w:sz w:val="24"/>
                <w:szCs w:val="24"/>
                <w:lang w:eastAsia="zh-CN" w:bidi="ar-SA"/>
              </w:rPr>
              <w:t>设备功能失调或者故障的情况下，必须配备所有必要的保护措施保证人员、设备仍然处于安全可控状态。</w:t>
            </w:r>
          </w:p>
        </w:tc>
      </w:tr>
      <w:tr>
        <w:tblPrEx>
          <w:tblCellMar>
            <w:top w:w="0" w:type="dxa"/>
            <w:left w:w="108" w:type="dxa"/>
            <w:bottom w:w="0" w:type="dxa"/>
            <w:right w:w="108" w:type="dxa"/>
          </w:tblCellMar>
        </w:tblPrEx>
        <w:trPr>
          <w:trHeight w:val="120" w:hRule="atLeast"/>
          <w:jc w:val="center"/>
        </w:trPr>
        <w:tc>
          <w:tcPr>
            <w:tcW w:w="536" w:type="pct"/>
            <w:tcBorders>
              <w:top w:val="single" w:color="auto" w:sz="4" w:space="0"/>
              <w:left w:val="single" w:color="auto" w:sz="4" w:space="0"/>
              <w:bottom w:val="single" w:color="auto" w:sz="4" w:space="0"/>
              <w:right w:val="single" w:color="auto" w:sz="4" w:space="0"/>
            </w:tcBorders>
            <w:noWrap/>
            <w:vAlign w:val="center"/>
          </w:tcPr>
          <w:p>
            <w:pPr>
              <w:pStyle w:val="53"/>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spacing w:val="17"/>
                <w:position w:val="1"/>
                <w:sz w:val="24"/>
                <w:szCs w:val="24"/>
                <w:lang w:eastAsia="zh-CN"/>
              </w:rPr>
            </w:pPr>
            <w:r>
              <w:rPr>
                <w:rFonts w:hint="eastAsia" w:ascii="宋体" w:hAnsi="宋体" w:eastAsia="宋体" w:cs="宋体"/>
                <w:spacing w:val="17"/>
                <w:position w:val="1"/>
                <w:sz w:val="24"/>
                <w:szCs w:val="24"/>
                <w:lang w:eastAsia="zh-CN"/>
              </w:rPr>
              <w:t>3</w:t>
            </w:r>
          </w:p>
        </w:tc>
        <w:tc>
          <w:tcPr>
            <w:tcW w:w="4463" w:type="pct"/>
            <w:tcBorders>
              <w:top w:val="single" w:color="auto" w:sz="4" w:space="0"/>
              <w:left w:val="nil"/>
              <w:bottom w:val="single" w:color="auto" w:sz="4" w:space="0"/>
              <w:right w:val="single" w:color="auto" w:sz="4" w:space="0"/>
            </w:tcBorders>
            <w:noWrap w:val="0"/>
            <w:vAlign w:val="center"/>
          </w:tcPr>
          <w:p>
            <w:pPr>
              <w:pStyle w:val="53"/>
              <w:pageBreakBefore w:val="0"/>
              <w:kinsoku/>
              <w:wordWrap/>
              <w:overflowPunct/>
              <w:topLinePunct w:val="0"/>
              <w:autoSpaceDE/>
              <w:autoSpaceDN/>
              <w:bidi w:val="0"/>
              <w:adjustRightInd/>
              <w:snapToGrid/>
              <w:spacing w:after="0" w:afterLines="0" w:line="360" w:lineRule="auto"/>
              <w:ind w:left="0" w:leftChars="0" w:firstLine="0" w:firstLineChars="0"/>
              <w:jc w:val="left"/>
              <w:textAlignment w:val="auto"/>
              <w:rPr>
                <w:rFonts w:hint="eastAsia" w:ascii="宋体" w:hAnsi="宋体" w:eastAsia="宋体" w:cs="宋体"/>
                <w:spacing w:val="17"/>
                <w:position w:val="1"/>
                <w:sz w:val="24"/>
                <w:szCs w:val="24"/>
                <w:lang w:eastAsia="zh-CN" w:bidi="ar-SA"/>
              </w:rPr>
            </w:pPr>
            <w:r>
              <w:rPr>
                <w:rFonts w:hint="eastAsia" w:ascii="宋体" w:hAnsi="宋体" w:eastAsia="宋体" w:cs="宋体"/>
                <w:spacing w:val="17"/>
                <w:position w:val="1"/>
                <w:sz w:val="24"/>
                <w:szCs w:val="24"/>
                <w:lang w:eastAsia="zh-CN" w:bidi="ar-SA"/>
              </w:rPr>
              <w:t>设备动力故障时设备立即停车，保护操作者、设备本身以及产品，恢复供电，重新开启动力必须要求人员进行确认操作，不能是自动开启。</w:t>
            </w:r>
          </w:p>
        </w:tc>
      </w:tr>
      <w:tr>
        <w:tblPrEx>
          <w:tblCellMar>
            <w:top w:w="0" w:type="dxa"/>
            <w:left w:w="108" w:type="dxa"/>
            <w:bottom w:w="0" w:type="dxa"/>
            <w:right w:w="108" w:type="dxa"/>
          </w:tblCellMar>
        </w:tblPrEx>
        <w:trPr>
          <w:trHeight w:val="272" w:hRule="atLeast"/>
          <w:jc w:val="center"/>
        </w:trPr>
        <w:tc>
          <w:tcPr>
            <w:tcW w:w="536" w:type="pct"/>
            <w:tcBorders>
              <w:top w:val="single" w:color="auto" w:sz="4" w:space="0"/>
              <w:left w:val="single" w:color="auto" w:sz="4" w:space="0"/>
              <w:bottom w:val="single" w:color="auto" w:sz="4" w:space="0"/>
              <w:right w:val="single" w:color="auto" w:sz="4" w:space="0"/>
            </w:tcBorders>
            <w:noWrap/>
            <w:vAlign w:val="center"/>
          </w:tcPr>
          <w:p>
            <w:pPr>
              <w:pStyle w:val="53"/>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spacing w:val="17"/>
                <w:position w:val="1"/>
                <w:sz w:val="24"/>
                <w:szCs w:val="24"/>
                <w:lang w:eastAsia="zh-CN"/>
              </w:rPr>
            </w:pPr>
            <w:r>
              <w:rPr>
                <w:rFonts w:hint="eastAsia" w:ascii="宋体" w:hAnsi="宋体" w:eastAsia="宋体" w:cs="宋体"/>
                <w:spacing w:val="17"/>
                <w:position w:val="1"/>
                <w:sz w:val="24"/>
                <w:szCs w:val="24"/>
                <w:lang w:eastAsia="zh-CN"/>
              </w:rPr>
              <w:t>4</w:t>
            </w:r>
          </w:p>
        </w:tc>
        <w:tc>
          <w:tcPr>
            <w:tcW w:w="4463" w:type="pct"/>
            <w:tcBorders>
              <w:top w:val="single" w:color="auto" w:sz="4" w:space="0"/>
              <w:left w:val="nil"/>
              <w:bottom w:val="single" w:color="auto" w:sz="4" w:space="0"/>
              <w:right w:val="single" w:color="auto" w:sz="4" w:space="0"/>
            </w:tcBorders>
            <w:noWrap w:val="0"/>
            <w:vAlign w:val="center"/>
          </w:tcPr>
          <w:p>
            <w:pPr>
              <w:pStyle w:val="53"/>
              <w:pageBreakBefore w:val="0"/>
              <w:kinsoku/>
              <w:wordWrap/>
              <w:overflowPunct/>
              <w:topLinePunct w:val="0"/>
              <w:autoSpaceDE/>
              <w:autoSpaceDN/>
              <w:bidi w:val="0"/>
              <w:adjustRightInd/>
              <w:snapToGrid/>
              <w:spacing w:after="0" w:afterLines="0" w:line="360" w:lineRule="auto"/>
              <w:ind w:left="0" w:leftChars="0" w:firstLine="0" w:firstLineChars="0"/>
              <w:jc w:val="left"/>
              <w:textAlignment w:val="auto"/>
              <w:rPr>
                <w:rFonts w:hint="eastAsia" w:ascii="宋体" w:hAnsi="宋体" w:eastAsia="宋体" w:cs="宋体"/>
                <w:spacing w:val="17"/>
                <w:position w:val="1"/>
                <w:sz w:val="24"/>
                <w:szCs w:val="24"/>
                <w:lang w:eastAsia="zh-CN" w:bidi="ar-SA"/>
              </w:rPr>
            </w:pPr>
            <w:r>
              <w:rPr>
                <w:rFonts w:hint="eastAsia" w:ascii="宋体" w:hAnsi="宋体" w:eastAsia="宋体" w:cs="宋体"/>
                <w:spacing w:val="17"/>
                <w:position w:val="1"/>
                <w:sz w:val="24"/>
                <w:szCs w:val="24"/>
                <w:lang w:eastAsia="zh-CN" w:bidi="ar-SA"/>
              </w:rPr>
              <w:t>设备前后操作工频繁出现的位置设有紧急停机按钮，以便异常情况切断设备运转。</w:t>
            </w:r>
          </w:p>
        </w:tc>
      </w:tr>
      <w:tr>
        <w:tblPrEx>
          <w:tblCellMar>
            <w:top w:w="0" w:type="dxa"/>
            <w:left w:w="108" w:type="dxa"/>
            <w:bottom w:w="0" w:type="dxa"/>
            <w:right w:w="108" w:type="dxa"/>
          </w:tblCellMar>
        </w:tblPrEx>
        <w:trPr>
          <w:trHeight w:val="336" w:hRule="atLeast"/>
          <w:jc w:val="center"/>
        </w:trPr>
        <w:tc>
          <w:tcPr>
            <w:tcW w:w="536" w:type="pct"/>
            <w:tcBorders>
              <w:top w:val="single" w:color="auto" w:sz="4" w:space="0"/>
              <w:left w:val="single" w:color="auto" w:sz="4" w:space="0"/>
              <w:bottom w:val="single" w:color="auto" w:sz="4" w:space="0"/>
              <w:right w:val="single" w:color="auto" w:sz="4" w:space="0"/>
            </w:tcBorders>
            <w:noWrap/>
            <w:vAlign w:val="center"/>
          </w:tcPr>
          <w:p>
            <w:pPr>
              <w:pStyle w:val="53"/>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spacing w:val="17"/>
                <w:position w:val="1"/>
                <w:sz w:val="24"/>
                <w:szCs w:val="24"/>
                <w:lang w:eastAsia="zh-CN"/>
              </w:rPr>
            </w:pPr>
            <w:r>
              <w:rPr>
                <w:rFonts w:hint="eastAsia" w:ascii="宋体" w:hAnsi="宋体" w:cs="宋体"/>
                <w:spacing w:val="17"/>
                <w:position w:val="1"/>
                <w:sz w:val="24"/>
                <w:szCs w:val="24"/>
                <w:lang w:val="en-US" w:eastAsia="zh-CN"/>
              </w:rPr>
              <w:t>5</w:t>
            </w:r>
          </w:p>
        </w:tc>
        <w:tc>
          <w:tcPr>
            <w:tcW w:w="4463" w:type="pct"/>
            <w:tcBorders>
              <w:top w:val="single" w:color="auto" w:sz="4" w:space="0"/>
              <w:left w:val="nil"/>
              <w:bottom w:val="single" w:color="auto" w:sz="4" w:space="0"/>
              <w:right w:val="single" w:color="auto" w:sz="4" w:space="0"/>
            </w:tcBorders>
            <w:noWrap w:val="0"/>
            <w:vAlign w:val="center"/>
          </w:tcPr>
          <w:p>
            <w:pPr>
              <w:pStyle w:val="53"/>
              <w:pageBreakBefore w:val="0"/>
              <w:kinsoku/>
              <w:wordWrap/>
              <w:overflowPunct/>
              <w:topLinePunct w:val="0"/>
              <w:autoSpaceDE/>
              <w:autoSpaceDN/>
              <w:bidi w:val="0"/>
              <w:adjustRightInd/>
              <w:snapToGrid/>
              <w:spacing w:after="0" w:afterLines="0" w:line="360" w:lineRule="auto"/>
              <w:ind w:left="0" w:leftChars="0" w:firstLine="0" w:firstLineChars="0"/>
              <w:jc w:val="left"/>
              <w:textAlignment w:val="auto"/>
              <w:rPr>
                <w:rFonts w:hint="eastAsia" w:ascii="宋体" w:hAnsi="宋体" w:eastAsia="宋体" w:cs="宋体"/>
                <w:spacing w:val="17"/>
                <w:position w:val="1"/>
                <w:sz w:val="24"/>
                <w:szCs w:val="24"/>
                <w:lang w:eastAsia="zh-CN" w:bidi="ar-SA"/>
              </w:rPr>
            </w:pPr>
            <w:r>
              <w:rPr>
                <w:rFonts w:hint="eastAsia" w:ascii="宋体" w:hAnsi="宋体" w:eastAsia="宋体" w:cs="宋体"/>
                <w:spacing w:val="17"/>
                <w:position w:val="1"/>
                <w:sz w:val="24"/>
                <w:szCs w:val="24"/>
                <w:lang w:eastAsia="zh-CN" w:bidi="ar-SA"/>
              </w:rPr>
              <w:t>设备的电源开关具备断电上锁功能。</w:t>
            </w:r>
          </w:p>
        </w:tc>
      </w:tr>
      <w:tr>
        <w:tblPrEx>
          <w:tblCellMar>
            <w:top w:w="0" w:type="dxa"/>
            <w:left w:w="108" w:type="dxa"/>
            <w:bottom w:w="0" w:type="dxa"/>
            <w:right w:w="108" w:type="dxa"/>
          </w:tblCellMar>
        </w:tblPrEx>
        <w:trPr>
          <w:trHeight w:val="393" w:hRule="atLeast"/>
          <w:jc w:val="center"/>
        </w:trPr>
        <w:tc>
          <w:tcPr>
            <w:tcW w:w="536" w:type="pct"/>
            <w:tcBorders>
              <w:top w:val="single" w:color="auto" w:sz="4" w:space="0"/>
              <w:left w:val="single" w:color="auto" w:sz="4" w:space="0"/>
              <w:bottom w:val="single" w:color="auto" w:sz="4" w:space="0"/>
              <w:right w:val="single" w:color="auto" w:sz="4" w:space="0"/>
            </w:tcBorders>
            <w:noWrap/>
            <w:vAlign w:val="center"/>
          </w:tcPr>
          <w:p>
            <w:pPr>
              <w:pStyle w:val="53"/>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spacing w:val="17"/>
                <w:position w:val="1"/>
                <w:sz w:val="24"/>
                <w:szCs w:val="24"/>
                <w:lang w:eastAsia="zh-CN"/>
              </w:rPr>
            </w:pPr>
            <w:r>
              <w:rPr>
                <w:rFonts w:hint="eastAsia" w:ascii="宋体" w:hAnsi="宋体" w:cs="宋体"/>
                <w:spacing w:val="17"/>
                <w:position w:val="1"/>
                <w:sz w:val="24"/>
                <w:szCs w:val="24"/>
                <w:lang w:val="en-US" w:eastAsia="zh-CN"/>
              </w:rPr>
              <w:t>6</w:t>
            </w:r>
          </w:p>
        </w:tc>
        <w:tc>
          <w:tcPr>
            <w:tcW w:w="4463" w:type="pct"/>
            <w:tcBorders>
              <w:top w:val="single" w:color="auto" w:sz="4" w:space="0"/>
              <w:left w:val="nil"/>
              <w:bottom w:val="single" w:color="auto" w:sz="4" w:space="0"/>
              <w:right w:val="single" w:color="auto" w:sz="4" w:space="0"/>
            </w:tcBorders>
            <w:noWrap w:val="0"/>
            <w:vAlign w:val="center"/>
          </w:tcPr>
          <w:p>
            <w:pPr>
              <w:pStyle w:val="53"/>
              <w:pageBreakBefore w:val="0"/>
              <w:kinsoku/>
              <w:wordWrap/>
              <w:overflowPunct/>
              <w:topLinePunct w:val="0"/>
              <w:autoSpaceDE/>
              <w:autoSpaceDN/>
              <w:bidi w:val="0"/>
              <w:adjustRightInd/>
              <w:snapToGrid/>
              <w:spacing w:after="0" w:afterLines="0" w:line="360" w:lineRule="auto"/>
              <w:ind w:left="0" w:leftChars="0" w:firstLine="0" w:firstLineChars="0"/>
              <w:jc w:val="left"/>
              <w:textAlignment w:val="auto"/>
              <w:rPr>
                <w:rFonts w:hint="eastAsia" w:ascii="宋体" w:hAnsi="宋体" w:eastAsia="宋体" w:cs="宋体"/>
                <w:spacing w:val="17"/>
                <w:position w:val="1"/>
                <w:sz w:val="24"/>
                <w:szCs w:val="24"/>
                <w:lang w:eastAsia="zh-CN"/>
              </w:rPr>
            </w:pPr>
            <w:r>
              <w:rPr>
                <w:rFonts w:hint="eastAsia" w:ascii="宋体" w:hAnsi="宋体" w:eastAsia="宋体" w:cs="宋体"/>
                <w:spacing w:val="17"/>
                <w:position w:val="1"/>
                <w:sz w:val="24"/>
                <w:szCs w:val="24"/>
                <w:lang w:eastAsia="zh-CN"/>
              </w:rPr>
              <w:t>应具有过载保护、漏电跳脱装置，具备过流、过压欠压、过载、缺相保护。</w:t>
            </w:r>
          </w:p>
        </w:tc>
      </w:tr>
      <w:tr>
        <w:tblPrEx>
          <w:tblCellMar>
            <w:top w:w="0" w:type="dxa"/>
            <w:left w:w="108" w:type="dxa"/>
            <w:bottom w:w="0" w:type="dxa"/>
            <w:right w:w="108" w:type="dxa"/>
          </w:tblCellMar>
        </w:tblPrEx>
        <w:trPr>
          <w:trHeight w:val="558" w:hRule="atLeast"/>
          <w:jc w:val="center"/>
        </w:trPr>
        <w:tc>
          <w:tcPr>
            <w:tcW w:w="536" w:type="pct"/>
            <w:tcBorders>
              <w:top w:val="single" w:color="auto" w:sz="4" w:space="0"/>
              <w:left w:val="single" w:color="auto" w:sz="4" w:space="0"/>
              <w:bottom w:val="single" w:color="auto" w:sz="4" w:space="0"/>
              <w:right w:val="single" w:color="auto" w:sz="4" w:space="0"/>
            </w:tcBorders>
            <w:noWrap/>
            <w:vAlign w:val="center"/>
          </w:tcPr>
          <w:p>
            <w:pPr>
              <w:pStyle w:val="53"/>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spacing w:val="17"/>
                <w:position w:val="1"/>
                <w:sz w:val="24"/>
                <w:szCs w:val="24"/>
                <w:lang w:eastAsia="zh-CN"/>
              </w:rPr>
            </w:pPr>
            <w:r>
              <w:rPr>
                <w:rFonts w:hint="eastAsia" w:ascii="宋体" w:hAnsi="宋体" w:cs="宋体"/>
                <w:spacing w:val="17"/>
                <w:position w:val="1"/>
                <w:sz w:val="24"/>
                <w:szCs w:val="24"/>
                <w:lang w:val="en-US" w:eastAsia="zh-CN"/>
              </w:rPr>
              <w:t>7</w:t>
            </w:r>
          </w:p>
        </w:tc>
        <w:tc>
          <w:tcPr>
            <w:tcW w:w="4463" w:type="pct"/>
            <w:tcBorders>
              <w:top w:val="single" w:color="auto" w:sz="4" w:space="0"/>
              <w:left w:val="nil"/>
              <w:bottom w:val="single" w:color="auto" w:sz="4" w:space="0"/>
              <w:right w:val="single" w:color="auto" w:sz="4" w:space="0"/>
            </w:tcBorders>
            <w:noWrap w:val="0"/>
            <w:vAlign w:val="center"/>
          </w:tcPr>
          <w:p>
            <w:pPr>
              <w:pStyle w:val="53"/>
              <w:pageBreakBefore w:val="0"/>
              <w:kinsoku/>
              <w:wordWrap/>
              <w:overflowPunct/>
              <w:topLinePunct w:val="0"/>
              <w:autoSpaceDE/>
              <w:autoSpaceDN/>
              <w:bidi w:val="0"/>
              <w:adjustRightInd/>
              <w:snapToGrid/>
              <w:spacing w:after="0" w:afterLines="0" w:line="360" w:lineRule="auto"/>
              <w:ind w:left="0" w:leftChars="0" w:firstLine="0" w:firstLineChars="0"/>
              <w:jc w:val="left"/>
              <w:textAlignment w:val="auto"/>
              <w:rPr>
                <w:rFonts w:hint="eastAsia" w:ascii="宋体" w:hAnsi="宋体" w:eastAsia="宋体" w:cs="宋体"/>
                <w:spacing w:val="17"/>
                <w:position w:val="1"/>
                <w:sz w:val="24"/>
                <w:szCs w:val="24"/>
                <w:lang w:eastAsia="zh-CN"/>
              </w:rPr>
            </w:pPr>
            <w:r>
              <w:rPr>
                <w:rFonts w:hint="eastAsia" w:ascii="宋体" w:hAnsi="宋体" w:eastAsia="宋体" w:cs="宋体"/>
                <w:spacing w:val="17"/>
                <w:position w:val="1"/>
                <w:sz w:val="24"/>
                <w:szCs w:val="24"/>
                <w:lang w:eastAsia="zh-CN"/>
              </w:rPr>
              <w:t>设备所有旋转部件应配备安全罩。</w:t>
            </w:r>
          </w:p>
        </w:tc>
      </w:tr>
    </w:tbl>
    <w:p>
      <w:pPr>
        <w:pStyle w:val="3"/>
        <w:pageBreakBefore w:val="0"/>
        <w:kinsoku/>
        <w:wordWrap/>
        <w:overflowPunct/>
        <w:topLinePunct w:val="0"/>
        <w:autoSpaceDE/>
        <w:autoSpaceDN/>
        <w:bidi w:val="0"/>
        <w:adjustRightInd/>
        <w:snapToGrid/>
        <w:spacing w:after="157" w:afterLines="50" w:line="360" w:lineRule="auto"/>
        <w:textAlignment w:val="auto"/>
        <w:rPr>
          <w:rFonts w:hint="eastAsia" w:ascii="宋体" w:hAnsi="宋体" w:eastAsia="宋体" w:cs="宋体"/>
          <w:spacing w:val="17"/>
          <w:position w:val="1"/>
          <w:sz w:val="24"/>
          <w:szCs w:val="24"/>
        </w:rPr>
      </w:pPr>
      <w:bookmarkStart w:id="201" w:name="_Toc10939"/>
      <w:bookmarkStart w:id="202" w:name="_Toc24996"/>
      <w:bookmarkStart w:id="203" w:name="_Toc25820"/>
      <w:bookmarkStart w:id="204" w:name="清洁要求"/>
      <w:bookmarkStart w:id="205" w:name="_Toc28050"/>
      <w:bookmarkStart w:id="206" w:name="_Toc109992305"/>
      <w:bookmarkStart w:id="207" w:name="_Toc7770"/>
      <w:bookmarkStart w:id="208" w:name="_Toc616"/>
      <w:bookmarkStart w:id="209" w:name="_Toc9557"/>
      <w:bookmarkStart w:id="210" w:name="_Toc2375"/>
      <w:bookmarkStart w:id="211" w:name="_Toc18657"/>
      <w:bookmarkStart w:id="212" w:name="_Toc14514"/>
      <w:r>
        <w:rPr>
          <w:rFonts w:hint="eastAsia" w:ascii="宋体" w:hAnsi="宋体" w:eastAsia="宋体" w:cs="宋体"/>
          <w:spacing w:val="17"/>
          <w:position w:val="1"/>
          <w:sz w:val="24"/>
          <w:szCs w:val="24"/>
          <w:lang w:val="en-US" w:eastAsia="zh-CN"/>
        </w:rPr>
        <w:t>18</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rPr>
        <w:t>培训要求</w:t>
      </w:r>
      <w:bookmarkEnd w:id="201"/>
      <w:bookmarkEnd w:id="202"/>
      <w:bookmarkEnd w:id="203"/>
    </w:p>
    <w:p>
      <w:pPr>
        <w:pageBreakBefore w:val="0"/>
        <w:widowControl/>
        <w:numPr>
          <w:ilvl w:val="0"/>
          <w:numId w:val="0"/>
        </w:numPr>
        <w:kinsoku/>
        <w:wordWrap/>
        <w:overflowPunct/>
        <w:topLinePunct w:val="0"/>
        <w:autoSpaceDE/>
        <w:autoSpaceDN/>
        <w:bidi w:val="0"/>
        <w:adjustRightInd/>
        <w:snapToGrid/>
        <w:spacing w:after="157" w:afterLines="50" w:line="360" w:lineRule="auto"/>
        <w:ind w:left="0" w:leftChars="0" w:firstLine="0" w:firstLineChars="0"/>
        <w:jc w:val="both"/>
        <w:textAlignment w:val="auto"/>
        <w:rPr>
          <w:rFonts w:hint="eastAsia" w:ascii="宋体" w:hAnsi="宋体" w:eastAsia="宋体" w:cs="宋体"/>
          <w:color w:val="000000"/>
          <w:spacing w:val="17"/>
          <w:position w:val="1"/>
          <w:sz w:val="24"/>
          <w:szCs w:val="24"/>
          <w:lang w:val="en-US" w:eastAsia="zh-CN"/>
        </w:rPr>
      </w:pPr>
      <w:r>
        <w:rPr>
          <w:rFonts w:hint="eastAsia" w:ascii="宋体" w:hAnsi="宋体" w:eastAsia="宋体" w:cs="宋体"/>
          <w:color w:val="000000"/>
          <w:spacing w:val="17"/>
          <w:position w:val="1"/>
          <w:sz w:val="24"/>
          <w:szCs w:val="24"/>
          <w:lang w:val="en-US" w:eastAsia="zh-CN"/>
        </w:rPr>
        <w:t>18.1 设备供应商负责所有技术指导和人员培训，包括：图纸、工艺、操作、设备维护、设备性能及问题解答，培训对象：管理、技术、维修、操作及相关人员，培训内容：综合培训（掌握设备理论知识）；现场培训（设备实践操作知识）</w:t>
      </w:r>
    </w:p>
    <w:p>
      <w:pPr>
        <w:pageBreakBefore w:val="0"/>
        <w:widowControl/>
        <w:numPr>
          <w:ilvl w:val="0"/>
          <w:numId w:val="0"/>
        </w:numPr>
        <w:kinsoku/>
        <w:wordWrap/>
        <w:overflowPunct/>
        <w:topLinePunct w:val="0"/>
        <w:autoSpaceDE/>
        <w:autoSpaceDN/>
        <w:bidi w:val="0"/>
        <w:adjustRightInd/>
        <w:snapToGrid/>
        <w:spacing w:after="157" w:afterLines="50" w:line="360" w:lineRule="auto"/>
        <w:ind w:left="0" w:leftChars="0" w:firstLine="0" w:firstLineChars="0"/>
        <w:jc w:val="both"/>
        <w:textAlignment w:val="auto"/>
        <w:rPr>
          <w:rFonts w:hint="eastAsia" w:ascii="宋体" w:hAnsi="宋体" w:eastAsia="宋体" w:cs="宋体"/>
          <w:color w:val="000000"/>
          <w:spacing w:val="17"/>
          <w:position w:val="1"/>
          <w:sz w:val="24"/>
          <w:szCs w:val="24"/>
          <w:lang w:val="en-US" w:eastAsia="zh-CN"/>
        </w:rPr>
      </w:pPr>
      <w:r>
        <w:rPr>
          <w:rFonts w:hint="eastAsia" w:ascii="宋体" w:hAnsi="宋体" w:eastAsia="宋体" w:cs="宋体"/>
          <w:color w:val="000000"/>
          <w:spacing w:val="17"/>
          <w:position w:val="1"/>
          <w:sz w:val="24"/>
          <w:szCs w:val="24"/>
          <w:lang w:val="en-US" w:eastAsia="zh-CN"/>
        </w:rPr>
        <w:t>18.2 免费提供不少于 2 天的设备操作及维护知识的培训。后期根据用户需要继续提供培训服务，收取成本费用。</w:t>
      </w:r>
    </w:p>
    <w:p>
      <w:pPr>
        <w:pStyle w:val="3"/>
        <w:pageBreakBefore w:val="0"/>
        <w:kinsoku/>
        <w:wordWrap/>
        <w:overflowPunct/>
        <w:topLinePunct w:val="0"/>
        <w:autoSpaceDE/>
        <w:autoSpaceDN/>
        <w:bidi w:val="0"/>
        <w:adjustRightInd/>
        <w:snapToGrid/>
        <w:spacing w:after="157" w:afterLines="50" w:line="360" w:lineRule="auto"/>
        <w:textAlignment w:val="auto"/>
        <w:rPr>
          <w:rFonts w:hint="eastAsia" w:ascii="宋体" w:hAnsi="宋体" w:eastAsia="宋体" w:cs="宋体"/>
          <w:spacing w:val="17"/>
          <w:position w:val="1"/>
          <w:sz w:val="24"/>
          <w:szCs w:val="24"/>
        </w:rPr>
      </w:pPr>
      <w:bookmarkStart w:id="213" w:name="_Toc27666"/>
      <w:bookmarkStart w:id="214" w:name="_Toc6472"/>
      <w:bookmarkStart w:id="215" w:name="_Toc20092"/>
      <w:bookmarkStart w:id="216" w:name="_Toc15083"/>
      <w:r>
        <w:rPr>
          <w:rFonts w:hint="eastAsia" w:ascii="宋体" w:hAnsi="宋体" w:eastAsia="宋体" w:cs="宋体"/>
          <w:spacing w:val="17"/>
          <w:position w:val="1"/>
          <w:sz w:val="24"/>
          <w:szCs w:val="24"/>
          <w:lang w:val="en-US" w:eastAsia="zh-CN"/>
        </w:rPr>
        <w:t>19</w:t>
      </w:r>
      <w:r>
        <w:rPr>
          <w:rFonts w:hint="eastAsia" w:ascii="宋体" w:hAnsi="宋体" w:cs="宋体"/>
          <w:spacing w:val="17"/>
          <w:position w:val="1"/>
          <w:sz w:val="24"/>
          <w:szCs w:val="24"/>
          <w:lang w:val="en-US" w:eastAsia="zh-CN"/>
        </w:rPr>
        <w:t>.</w:t>
      </w:r>
      <w:r>
        <w:rPr>
          <w:rFonts w:hint="eastAsia" w:ascii="宋体" w:hAnsi="宋体" w:eastAsia="宋体" w:cs="宋体"/>
          <w:spacing w:val="17"/>
          <w:position w:val="1"/>
          <w:sz w:val="24"/>
          <w:szCs w:val="24"/>
        </w:rPr>
        <w:t>供应商要求</w:t>
      </w:r>
      <w:bookmarkEnd w:id="213"/>
      <w:bookmarkEnd w:id="214"/>
      <w:bookmarkEnd w:id="215"/>
      <w:bookmarkEnd w:id="216"/>
    </w:p>
    <w:p>
      <w:pPr>
        <w:pageBreakBefore w:val="0"/>
        <w:widowControl/>
        <w:numPr>
          <w:ilvl w:val="0"/>
          <w:numId w:val="0"/>
        </w:numPr>
        <w:kinsoku/>
        <w:wordWrap/>
        <w:overflowPunct/>
        <w:topLinePunct w:val="0"/>
        <w:autoSpaceDE/>
        <w:autoSpaceDN/>
        <w:bidi w:val="0"/>
        <w:adjustRightInd/>
        <w:snapToGrid/>
        <w:spacing w:after="157" w:afterLines="50" w:line="360" w:lineRule="auto"/>
        <w:ind w:left="0" w:leftChars="0" w:firstLine="0" w:firstLineChars="0"/>
        <w:jc w:val="both"/>
        <w:textAlignment w:val="auto"/>
        <w:rPr>
          <w:rFonts w:hint="eastAsia" w:ascii="宋体" w:hAnsi="宋体" w:eastAsia="宋体" w:cs="宋体"/>
          <w:color w:val="000000"/>
          <w:spacing w:val="17"/>
          <w:position w:val="1"/>
          <w:sz w:val="24"/>
          <w:szCs w:val="24"/>
          <w:lang w:val="en-US" w:eastAsia="zh-CN"/>
        </w:rPr>
      </w:pPr>
      <w:r>
        <w:rPr>
          <w:rFonts w:hint="eastAsia" w:ascii="宋体" w:hAnsi="宋体" w:eastAsia="宋体" w:cs="宋体"/>
          <w:color w:val="000000"/>
          <w:spacing w:val="17"/>
          <w:position w:val="1"/>
          <w:sz w:val="24"/>
          <w:szCs w:val="24"/>
          <w:lang w:val="en-US" w:eastAsia="zh-CN"/>
        </w:rPr>
        <w:t>19.1 供应商具有生产此类设备的资质.</w:t>
      </w:r>
    </w:p>
    <w:p>
      <w:pPr>
        <w:pageBreakBefore w:val="0"/>
        <w:widowControl/>
        <w:numPr>
          <w:ilvl w:val="0"/>
          <w:numId w:val="0"/>
        </w:numPr>
        <w:kinsoku/>
        <w:wordWrap/>
        <w:overflowPunct/>
        <w:topLinePunct w:val="0"/>
        <w:autoSpaceDE/>
        <w:autoSpaceDN/>
        <w:bidi w:val="0"/>
        <w:adjustRightInd/>
        <w:snapToGrid/>
        <w:spacing w:after="157" w:afterLines="50" w:line="360" w:lineRule="auto"/>
        <w:ind w:left="0" w:leftChars="0" w:firstLine="0" w:firstLineChars="0"/>
        <w:jc w:val="both"/>
        <w:textAlignment w:val="auto"/>
        <w:rPr>
          <w:rFonts w:hint="eastAsia" w:ascii="宋体" w:hAnsi="宋体" w:eastAsia="宋体" w:cs="宋体"/>
          <w:color w:val="000000"/>
          <w:spacing w:val="17"/>
          <w:position w:val="1"/>
          <w:sz w:val="24"/>
          <w:szCs w:val="24"/>
          <w:lang w:val="en-US" w:eastAsia="zh-CN"/>
        </w:rPr>
      </w:pPr>
      <w:r>
        <w:rPr>
          <w:rFonts w:hint="eastAsia" w:ascii="宋体" w:hAnsi="宋体" w:eastAsia="宋体" w:cs="宋体"/>
          <w:color w:val="000000"/>
          <w:spacing w:val="17"/>
          <w:position w:val="1"/>
          <w:sz w:val="24"/>
          <w:szCs w:val="24"/>
          <w:lang w:val="en-US" w:eastAsia="zh-CN"/>
        </w:rPr>
        <w:t>19.2 必须具备生产此设备的能力且技术成熟</w:t>
      </w:r>
    </w:p>
    <w:bookmarkEnd w:id="204"/>
    <w:bookmarkEnd w:id="205"/>
    <w:bookmarkEnd w:id="206"/>
    <w:bookmarkEnd w:id="207"/>
    <w:bookmarkEnd w:id="208"/>
    <w:bookmarkEnd w:id="209"/>
    <w:bookmarkEnd w:id="210"/>
    <w:bookmarkEnd w:id="211"/>
    <w:bookmarkEnd w:id="212"/>
    <w:p>
      <w:pPr>
        <w:pageBreakBefore w:val="0"/>
        <w:widowControl/>
        <w:numPr>
          <w:ilvl w:val="0"/>
          <w:numId w:val="0"/>
        </w:numPr>
        <w:kinsoku/>
        <w:wordWrap/>
        <w:overflowPunct/>
        <w:topLinePunct w:val="0"/>
        <w:autoSpaceDE/>
        <w:autoSpaceDN/>
        <w:bidi w:val="0"/>
        <w:adjustRightInd/>
        <w:snapToGrid/>
        <w:spacing w:after="157" w:afterLines="50" w:line="360" w:lineRule="auto"/>
        <w:ind w:left="0" w:leftChars="0" w:firstLine="0" w:firstLineChars="0"/>
        <w:jc w:val="both"/>
        <w:textAlignment w:val="auto"/>
        <w:rPr>
          <w:rFonts w:hint="eastAsia" w:ascii="宋体" w:hAnsi="宋体" w:eastAsia="宋体" w:cs="宋体"/>
          <w:color w:val="000000"/>
          <w:spacing w:val="17"/>
          <w:position w:val="1"/>
          <w:sz w:val="24"/>
          <w:szCs w:val="24"/>
          <w:lang w:val="en-US" w:eastAsia="zh-CN"/>
        </w:rPr>
      </w:pPr>
      <w:bookmarkStart w:id="217" w:name="_Toc8622"/>
      <w:bookmarkStart w:id="218" w:name="_Toc17834"/>
      <w:r>
        <w:rPr>
          <w:rFonts w:hint="eastAsia" w:ascii="宋体" w:hAnsi="宋体" w:eastAsia="宋体" w:cs="宋体"/>
          <w:color w:val="000000"/>
          <w:spacing w:val="17"/>
          <w:position w:val="1"/>
          <w:sz w:val="24"/>
          <w:szCs w:val="24"/>
          <w:lang w:val="en-US" w:eastAsia="zh-CN"/>
        </w:rPr>
        <w:t>19.3 本URS作为合同的补充条款，作为到货验收的依据。</w:t>
      </w:r>
      <w:bookmarkEnd w:id="217"/>
      <w:bookmarkEnd w:id="218"/>
    </w:p>
    <w:bookmarkEnd w:id="153"/>
    <w:bookmarkEnd w:id="154"/>
    <w:p>
      <w:pPr>
        <w:pageBreakBefore w:val="0"/>
        <w:kinsoku/>
        <w:wordWrap/>
        <w:overflowPunct/>
        <w:topLinePunct w:val="0"/>
        <w:bidi w:val="0"/>
        <w:spacing w:before="100" w:beforeAutospacing="1" w:after="100" w:afterAutospacing="1" w:line="240" w:lineRule="auto"/>
        <w:textAlignment w:val="auto"/>
        <w:rPr>
          <w:rFonts w:hint="eastAsia" w:ascii="宋体" w:hAnsi="宋体" w:eastAsia="宋体" w:cs="宋体"/>
          <w:sz w:val="24"/>
          <w:szCs w:val="24"/>
        </w:rPr>
      </w:pPr>
    </w:p>
    <w:sectPr>
      <w:headerReference r:id="rId3" w:type="default"/>
      <w:footerReference r:id="rId4" w:type="default"/>
      <w:pgSz w:w="11906" w:h="16838"/>
      <w:pgMar w:top="1134" w:right="1134" w:bottom="1134" w:left="1418" w:header="454" w:footer="510"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ind w:right="120"/>
      <w:jc w:val="right"/>
      <w:rPr>
        <w:sz w:val="24"/>
        <w:szCs w:val="24"/>
      </w:rPr>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wordWrap w:val="0"/>
                  <w:ind w:right="120"/>
                  <w:jc w:val="right"/>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v:shape>
      </w:pict>
    </w:r>
  </w:p>
  <w:p>
    <w:pPr>
      <w:pStyle w:val="12"/>
      <w:jc w:val="right"/>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90" w:firstLineChars="50"/>
      <w:jc w:val="left"/>
      <w:rPr>
        <w:rFonts w:eastAsiaTheme="minorEastAsia"/>
        <w:sz w:val="24"/>
        <w:szCs w:val="24"/>
      </w:rPr>
    </w:pPr>
    <w:bookmarkStart w:id="219" w:name="br1"/>
    <w:bookmarkEnd w:id="219"/>
    <w:r>
      <w:drawing>
        <wp:anchor distT="0" distB="0" distL="114300" distR="114300" simplePos="0" relativeHeight="251660288" behindDoc="1" locked="0" layoutInCell="1" allowOverlap="1">
          <wp:simplePos x="0" y="0"/>
          <wp:positionH relativeFrom="page">
            <wp:posOffset>675005</wp:posOffset>
          </wp:positionH>
          <wp:positionV relativeFrom="page">
            <wp:posOffset>118745</wp:posOffset>
          </wp:positionV>
          <wp:extent cx="6237605" cy="527050"/>
          <wp:effectExtent l="0" t="0" r="10795" b="6350"/>
          <wp:wrapNone/>
          <wp:docPr id="2" name="图片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6"/>
                  <pic:cNvPicPr>
                    <a:picLocks noChangeAspect="1"/>
                  </pic:cNvPicPr>
                </pic:nvPicPr>
                <pic:blipFill>
                  <a:blip r:embed="rId1"/>
                  <a:stretch>
                    <a:fillRect/>
                  </a:stretch>
                </pic:blipFill>
                <pic:spPr>
                  <a:xfrm>
                    <a:off x="0" y="0"/>
                    <a:ext cx="6237605" cy="5270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A1E210"/>
    <w:multiLevelType w:val="singleLevel"/>
    <w:tmpl w:val="E3A1E210"/>
    <w:lvl w:ilvl="0" w:tentative="0">
      <w:start w:val="1"/>
      <w:numFmt w:val="decimal"/>
      <w:lvlText w:val="%1."/>
      <w:lvlJc w:val="left"/>
      <w:pPr>
        <w:ind w:left="425" w:hanging="425"/>
      </w:pPr>
      <w:rPr>
        <w:rFonts w:hint="default"/>
      </w:rPr>
    </w:lvl>
  </w:abstractNum>
  <w:abstractNum w:abstractNumId="1">
    <w:nsid w:val="00000007"/>
    <w:multiLevelType w:val="multilevel"/>
    <w:tmpl w:val="00000007"/>
    <w:lvl w:ilvl="0" w:tentative="0">
      <w:start w:val="1"/>
      <w:numFmt w:val="bullet"/>
      <w:pStyle w:val="34"/>
      <w:lvlText w:val=""/>
      <w:lvlJc w:val="left"/>
      <w:pPr>
        <w:tabs>
          <w:tab w:val="left" w:pos="360"/>
        </w:tabs>
        <w:ind w:left="360" w:hanging="360"/>
      </w:pPr>
      <w:rPr>
        <w:rFonts w:hint="default" w:ascii="Symbol" w:hAnsi="Symbol"/>
        <w:color w:val="auto"/>
      </w:rPr>
    </w:lvl>
    <w:lvl w:ilvl="1" w:tentative="0">
      <w:start w:val="1"/>
      <w:numFmt w:val="bullet"/>
      <w:lvlText w:val=""/>
      <w:lvlJc w:val="left"/>
      <w:pPr>
        <w:tabs>
          <w:tab w:val="left" w:pos="1368"/>
        </w:tabs>
        <w:ind w:left="1368" w:hanging="288"/>
      </w:pPr>
      <w:rPr>
        <w:rFonts w:hint="default" w:ascii="Wingdings" w:hAnsi="Wingdings"/>
        <w:color w:val="auto"/>
      </w:rPr>
    </w:lvl>
    <w:lvl w:ilvl="2" w:tentative="0">
      <w:start w:val="1"/>
      <w:numFmt w:val="decimal"/>
      <w:lvlText w:val="3.%3"/>
      <w:lvlJc w:val="left"/>
      <w:pPr>
        <w:tabs>
          <w:tab w:val="left" w:pos="720"/>
        </w:tabs>
        <w:ind w:left="720" w:hanging="720"/>
      </w:pPr>
      <w:rPr>
        <w:rFonts w:hint="default"/>
        <w:b w:val="0"/>
        <w:color w:val="auto"/>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DEDFBE0"/>
    <w:multiLevelType w:val="singleLevel"/>
    <w:tmpl w:val="2DEDFBE0"/>
    <w:lvl w:ilvl="0" w:tentative="0">
      <w:start w:val="1"/>
      <w:numFmt w:val="decimal"/>
      <w:lvlText w:val="%1."/>
      <w:lvlJc w:val="left"/>
      <w:pPr>
        <w:ind w:left="425" w:hanging="425"/>
      </w:pPr>
      <w:rPr>
        <w:rFonts w:hint="default"/>
      </w:rPr>
    </w:lvl>
  </w:abstractNum>
  <w:abstractNum w:abstractNumId="3">
    <w:nsid w:val="7956223D"/>
    <w:multiLevelType w:val="multilevel"/>
    <w:tmpl w:val="795622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hdrShapeDefaults>
    <o:shapelayout v:ext="edit">
      <o:idmap v:ext="edit" data="3,4"/>
    </o:shapelayout>
  </w:hdrShapeDefaults>
  <w:compat>
    <w:useFELayout/>
    <w:compatSetting w:name="compatibilityMode" w:uri="http://schemas.microsoft.com/office/word" w:val="12"/>
  </w:compat>
  <w:docVars>
    <w:docVar w:name="commondata" w:val="eyJoZGlkIjoiMjY2YTc2NTRkNDVkZmY4MDcwZThmOThjOGYzMzkzNDQifQ=="/>
  </w:docVars>
  <w:rsids>
    <w:rsidRoot w:val="00172A27"/>
    <w:rsid w:val="00000A3E"/>
    <w:rsid w:val="00000EAF"/>
    <w:rsid w:val="00002534"/>
    <w:rsid w:val="00002B48"/>
    <w:rsid w:val="00006114"/>
    <w:rsid w:val="000109F0"/>
    <w:rsid w:val="000127E5"/>
    <w:rsid w:val="00013027"/>
    <w:rsid w:val="00022265"/>
    <w:rsid w:val="00041408"/>
    <w:rsid w:val="0004161B"/>
    <w:rsid w:val="00051156"/>
    <w:rsid w:val="00051B5D"/>
    <w:rsid w:val="00054788"/>
    <w:rsid w:val="0005672B"/>
    <w:rsid w:val="00061F6E"/>
    <w:rsid w:val="000647EF"/>
    <w:rsid w:val="00074EEF"/>
    <w:rsid w:val="0007548C"/>
    <w:rsid w:val="00076529"/>
    <w:rsid w:val="00082109"/>
    <w:rsid w:val="00083045"/>
    <w:rsid w:val="00085A0D"/>
    <w:rsid w:val="00086B9A"/>
    <w:rsid w:val="00087A2E"/>
    <w:rsid w:val="00090CB7"/>
    <w:rsid w:val="000A0A64"/>
    <w:rsid w:val="000A13B5"/>
    <w:rsid w:val="000A1B0C"/>
    <w:rsid w:val="000A2F6E"/>
    <w:rsid w:val="000A3BE2"/>
    <w:rsid w:val="000A43EE"/>
    <w:rsid w:val="000B0B14"/>
    <w:rsid w:val="000B37BF"/>
    <w:rsid w:val="000B498D"/>
    <w:rsid w:val="000B79E3"/>
    <w:rsid w:val="000C409B"/>
    <w:rsid w:val="000C6BCE"/>
    <w:rsid w:val="000D0085"/>
    <w:rsid w:val="000D36D5"/>
    <w:rsid w:val="000D4408"/>
    <w:rsid w:val="000D6F37"/>
    <w:rsid w:val="000E53D9"/>
    <w:rsid w:val="000E5D25"/>
    <w:rsid w:val="000E72F5"/>
    <w:rsid w:val="000F1AA0"/>
    <w:rsid w:val="000F639C"/>
    <w:rsid w:val="00100DD8"/>
    <w:rsid w:val="00105BCF"/>
    <w:rsid w:val="001065AB"/>
    <w:rsid w:val="001067A3"/>
    <w:rsid w:val="0011112C"/>
    <w:rsid w:val="00127E40"/>
    <w:rsid w:val="0013293A"/>
    <w:rsid w:val="001356E1"/>
    <w:rsid w:val="001371A4"/>
    <w:rsid w:val="0014050E"/>
    <w:rsid w:val="001415BE"/>
    <w:rsid w:val="001442A4"/>
    <w:rsid w:val="00145A57"/>
    <w:rsid w:val="001507EA"/>
    <w:rsid w:val="001515DA"/>
    <w:rsid w:val="00152405"/>
    <w:rsid w:val="00152A2F"/>
    <w:rsid w:val="00156B8F"/>
    <w:rsid w:val="0016250C"/>
    <w:rsid w:val="001663F5"/>
    <w:rsid w:val="0016745F"/>
    <w:rsid w:val="00172A27"/>
    <w:rsid w:val="001742B1"/>
    <w:rsid w:val="001749F9"/>
    <w:rsid w:val="00182C74"/>
    <w:rsid w:val="001940FE"/>
    <w:rsid w:val="00194B61"/>
    <w:rsid w:val="001978AC"/>
    <w:rsid w:val="001B0920"/>
    <w:rsid w:val="001B3FBF"/>
    <w:rsid w:val="001C38D2"/>
    <w:rsid w:val="001C4AF7"/>
    <w:rsid w:val="001C50E7"/>
    <w:rsid w:val="001C5CDD"/>
    <w:rsid w:val="001D01DD"/>
    <w:rsid w:val="001D0D61"/>
    <w:rsid w:val="001D17C9"/>
    <w:rsid w:val="001D69F5"/>
    <w:rsid w:val="001F5961"/>
    <w:rsid w:val="001F5C2F"/>
    <w:rsid w:val="001F5E19"/>
    <w:rsid w:val="001F7562"/>
    <w:rsid w:val="001F7C85"/>
    <w:rsid w:val="00202A2B"/>
    <w:rsid w:val="00207C2F"/>
    <w:rsid w:val="00220FD5"/>
    <w:rsid w:val="00222517"/>
    <w:rsid w:val="00223847"/>
    <w:rsid w:val="00224055"/>
    <w:rsid w:val="002275CF"/>
    <w:rsid w:val="002305F0"/>
    <w:rsid w:val="002326A7"/>
    <w:rsid w:val="00233465"/>
    <w:rsid w:val="00234B62"/>
    <w:rsid w:val="002360F5"/>
    <w:rsid w:val="002365CE"/>
    <w:rsid w:val="00240EB1"/>
    <w:rsid w:val="00242192"/>
    <w:rsid w:val="00250B8B"/>
    <w:rsid w:val="002537F9"/>
    <w:rsid w:val="00260260"/>
    <w:rsid w:val="0026038E"/>
    <w:rsid w:val="00262C17"/>
    <w:rsid w:val="0027081B"/>
    <w:rsid w:val="00272919"/>
    <w:rsid w:val="00272FBC"/>
    <w:rsid w:val="002746A8"/>
    <w:rsid w:val="00280463"/>
    <w:rsid w:val="002920EF"/>
    <w:rsid w:val="002949E0"/>
    <w:rsid w:val="00296136"/>
    <w:rsid w:val="002965AC"/>
    <w:rsid w:val="00296EDA"/>
    <w:rsid w:val="00296F7D"/>
    <w:rsid w:val="002A52D2"/>
    <w:rsid w:val="002A5B9C"/>
    <w:rsid w:val="002A7EF6"/>
    <w:rsid w:val="002B063F"/>
    <w:rsid w:val="002B1047"/>
    <w:rsid w:val="002B6574"/>
    <w:rsid w:val="002B6868"/>
    <w:rsid w:val="002C6716"/>
    <w:rsid w:val="002C694C"/>
    <w:rsid w:val="002C6F10"/>
    <w:rsid w:val="002D1179"/>
    <w:rsid w:val="002D1B06"/>
    <w:rsid w:val="002D2023"/>
    <w:rsid w:val="002D262D"/>
    <w:rsid w:val="002D34B5"/>
    <w:rsid w:val="002D4025"/>
    <w:rsid w:val="002D599D"/>
    <w:rsid w:val="002D6581"/>
    <w:rsid w:val="002E1211"/>
    <w:rsid w:val="002E313A"/>
    <w:rsid w:val="002E5341"/>
    <w:rsid w:val="002F1788"/>
    <w:rsid w:val="002F25BF"/>
    <w:rsid w:val="002F2E96"/>
    <w:rsid w:val="003000EE"/>
    <w:rsid w:val="0030160B"/>
    <w:rsid w:val="00301BBD"/>
    <w:rsid w:val="00305504"/>
    <w:rsid w:val="00307580"/>
    <w:rsid w:val="003079B4"/>
    <w:rsid w:val="003104FA"/>
    <w:rsid w:val="0031221B"/>
    <w:rsid w:val="00312529"/>
    <w:rsid w:val="0031636A"/>
    <w:rsid w:val="003173EF"/>
    <w:rsid w:val="0032314D"/>
    <w:rsid w:val="00325973"/>
    <w:rsid w:val="0032743F"/>
    <w:rsid w:val="00331011"/>
    <w:rsid w:val="00333870"/>
    <w:rsid w:val="00335A79"/>
    <w:rsid w:val="00335EF7"/>
    <w:rsid w:val="00342DF5"/>
    <w:rsid w:val="003441C2"/>
    <w:rsid w:val="00345BB7"/>
    <w:rsid w:val="003474EC"/>
    <w:rsid w:val="003504FC"/>
    <w:rsid w:val="00351000"/>
    <w:rsid w:val="003654CA"/>
    <w:rsid w:val="00366B2A"/>
    <w:rsid w:val="00366B83"/>
    <w:rsid w:val="00370EA0"/>
    <w:rsid w:val="00374DAB"/>
    <w:rsid w:val="0037686E"/>
    <w:rsid w:val="00377B4A"/>
    <w:rsid w:val="00377C1E"/>
    <w:rsid w:val="00381A4A"/>
    <w:rsid w:val="00382265"/>
    <w:rsid w:val="00382A17"/>
    <w:rsid w:val="00385081"/>
    <w:rsid w:val="00385C25"/>
    <w:rsid w:val="003930A3"/>
    <w:rsid w:val="0039650D"/>
    <w:rsid w:val="003A1828"/>
    <w:rsid w:val="003A30A9"/>
    <w:rsid w:val="003A34F6"/>
    <w:rsid w:val="003A3B82"/>
    <w:rsid w:val="003B16A9"/>
    <w:rsid w:val="003B77C2"/>
    <w:rsid w:val="003C066F"/>
    <w:rsid w:val="003C1010"/>
    <w:rsid w:val="003C134E"/>
    <w:rsid w:val="003C36B1"/>
    <w:rsid w:val="003C3865"/>
    <w:rsid w:val="003C50CF"/>
    <w:rsid w:val="003C7A08"/>
    <w:rsid w:val="003D0DD2"/>
    <w:rsid w:val="003D1568"/>
    <w:rsid w:val="003D1A78"/>
    <w:rsid w:val="003D5BA1"/>
    <w:rsid w:val="003D6B2C"/>
    <w:rsid w:val="003E23AF"/>
    <w:rsid w:val="003F11D2"/>
    <w:rsid w:val="003F5D20"/>
    <w:rsid w:val="003F69F4"/>
    <w:rsid w:val="0040452C"/>
    <w:rsid w:val="00406B9F"/>
    <w:rsid w:val="004111DB"/>
    <w:rsid w:val="00412639"/>
    <w:rsid w:val="00414138"/>
    <w:rsid w:val="004159AE"/>
    <w:rsid w:val="00415B43"/>
    <w:rsid w:val="0041745B"/>
    <w:rsid w:val="00417653"/>
    <w:rsid w:val="004201F2"/>
    <w:rsid w:val="004245A5"/>
    <w:rsid w:val="00426045"/>
    <w:rsid w:val="0042643C"/>
    <w:rsid w:val="0043042A"/>
    <w:rsid w:val="004377EE"/>
    <w:rsid w:val="00437EE2"/>
    <w:rsid w:val="0044035F"/>
    <w:rsid w:val="00445006"/>
    <w:rsid w:val="00455D18"/>
    <w:rsid w:val="00462E5F"/>
    <w:rsid w:val="0046787B"/>
    <w:rsid w:val="00470C1C"/>
    <w:rsid w:val="00475BE1"/>
    <w:rsid w:val="00476190"/>
    <w:rsid w:val="00487DF8"/>
    <w:rsid w:val="00491F75"/>
    <w:rsid w:val="004974AD"/>
    <w:rsid w:val="00497E7D"/>
    <w:rsid w:val="004A0CE9"/>
    <w:rsid w:val="004A2256"/>
    <w:rsid w:val="004A2973"/>
    <w:rsid w:val="004A2E98"/>
    <w:rsid w:val="004B45D0"/>
    <w:rsid w:val="004C0BE0"/>
    <w:rsid w:val="004C1598"/>
    <w:rsid w:val="004D0D43"/>
    <w:rsid w:val="004D1C4A"/>
    <w:rsid w:val="004D27C8"/>
    <w:rsid w:val="004D504A"/>
    <w:rsid w:val="004D6BE2"/>
    <w:rsid w:val="004D6F7E"/>
    <w:rsid w:val="004E6A47"/>
    <w:rsid w:val="004E7C00"/>
    <w:rsid w:val="004F48DD"/>
    <w:rsid w:val="004F4FC7"/>
    <w:rsid w:val="004F5D6C"/>
    <w:rsid w:val="004F7D18"/>
    <w:rsid w:val="00501643"/>
    <w:rsid w:val="00501E37"/>
    <w:rsid w:val="00504CD7"/>
    <w:rsid w:val="00510261"/>
    <w:rsid w:val="005102B7"/>
    <w:rsid w:val="0051112E"/>
    <w:rsid w:val="00511794"/>
    <w:rsid w:val="00511EFC"/>
    <w:rsid w:val="0051446D"/>
    <w:rsid w:val="005148D9"/>
    <w:rsid w:val="00517EE0"/>
    <w:rsid w:val="00522CE4"/>
    <w:rsid w:val="005264FD"/>
    <w:rsid w:val="00526A4E"/>
    <w:rsid w:val="00526EEA"/>
    <w:rsid w:val="00527EA2"/>
    <w:rsid w:val="00530381"/>
    <w:rsid w:val="0053279C"/>
    <w:rsid w:val="00534758"/>
    <w:rsid w:val="005348A2"/>
    <w:rsid w:val="00536E8B"/>
    <w:rsid w:val="00537A99"/>
    <w:rsid w:val="005410BA"/>
    <w:rsid w:val="005416A6"/>
    <w:rsid w:val="005427CE"/>
    <w:rsid w:val="005439BD"/>
    <w:rsid w:val="005446FE"/>
    <w:rsid w:val="005478E9"/>
    <w:rsid w:val="00554289"/>
    <w:rsid w:val="005633E9"/>
    <w:rsid w:val="00566648"/>
    <w:rsid w:val="00566C2D"/>
    <w:rsid w:val="00570F52"/>
    <w:rsid w:val="00573E7D"/>
    <w:rsid w:val="00577D6C"/>
    <w:rsid w:val="0058064C"/>
    <w:rsid w:val="00581913"/>
    <w:rsid w:val="00585A9A"/>
    <w:rsid w:val="00591980"/>
    <w:rsid w:val="00593795"/>
    <w:rsid w:val="00597D72"/>
    <w:rsid w:val="005B2211"/>
    <w:rsid w:val="005B3AD9"/>
    <w:rsid w:val="005B44C8"/>
    <w:rsid w:val="005B57ED"/>
    <w:rsid w:val="005B776D"/>
    <w:rsid w:val="005C19D2"/>
    <w:rsid w:val="005C5C7A"/>
    <w:rsid w:val="005C726E"/>
    <w:rsid w:val="005C7C54"/>
    <w:rsid w:val="005D047A"/>
    <w:rsid w:val="005D1EF6"/>
    <w:rsid w:val="005D442C"/>
    <w:rsid w:val="005D66E4"/>
    <w:rsid w:val="005D7E80"/>
    <w:rsid w:val="005E3413"/>
    <w:rsid w:val="005E6D28"/>
    <w:rsid w:val="005E6FBF"/>
    <w:rsid w:val="005E71A6"/>
    <w:rsid w:val="005F382F"/>
    <w:rsid w:val="0060046F"/>
    <w:rsid w:val="00600EED"/>
    <w:rsid w:val="006017D4"/>
    <w:rsid w:val="00603AC3"/>
    <w:rsid w:val="00604C93"/>
    <w:rsid w:val="006134EC"/>
    <w:rsid w:val="0062123F"/>
    <w:rsid w:val="0062138D"/>
    <w:rsid w:val="006275AA"/>
    <w:rsid w:val="00630A73"/>
    <w:rsid w:val="00630E7C"/>
    <w:rsid w:val="00635263"/>
    <w:rsid w:val="00637458"/>
    <w:rsid w:val="00645BF5"/>
    <w:rsid w:val="00650FEF"/>
    <w:rsid w:val="006518C8"/>
    <w:rsid w:val="00654AC2"/>
    <w:rsid w:val="00655150"/>
    <w:rsid w:val="006645FE"/>
    <w:rsid w:val="00665F73"/>
    <w:rsid w:val="00675201"/>
    <w:rsid w:val="00675BC1"/>
    <w:rsid w:val="006766BF"/>
    <w:rsid w:val="00690B18"/>
    <w:rsid w:val="006933CE"/>
    <w:rsid w:val="006935DC"/>
    <w:rsid w:val="00693D8C"/>
    <w:rsid w:val="00694C3B"/>
    <w:rsid w:val="006966CF"/>
    <w:rsid w:val="006974C6"/>
    <w:rsid w:val="006A549F"/>
    <w:rsid w:val="006B32DB"/>
    <w:rsid w:val="006B4546"/>
    <w:rsid w:val="006C3CE5"/>
    <w:rsid w:val="006C46EE"/>
    <w:rsid w:val="006D09FD"/>
    <w:rsid w:val="006D0E6E"/>
    <w:rsid w:val="006D2261"/>
    <w:rsid w:val="006E4351"/>
    <w:rsid w:val="006E7EF2"/>
    <w:rsid w:val="006F12F7"/>
    <w:rsid w:val="006F7AE5"/>
    <w:rsid w:val="006F7F56"/>
    <w:rsid w:val="007052E0"/>
    <w:rsid w:val="00710F11"/>
    <w:rsid w:val="00720B7F"/>
    <w:rsid w:val="00725175"/>
    <w:rsid w:val="00727001"/>
    <w:rsid w:val="00730FD6"/>
    <w:rsid w:val="00733E6B"/>
    <w:rsid w:val="00736020"/>
    <w:rsid w:val="00736CF9"/>
    <w:rsid w:val="00742F15"/>
    <w:rsid w:val="00743FED"/>
    <w:rsid w:val="0075015D"/>
    <w:rsid w:val="00753BBA"/>
    <w:rsid w:val="00754E0D"/>
    <w:rsid w:val="00757E1B"/>
    <w:rsid w:val="00771DC2"/>
    <w:rsid w:val="00771DEF"/>
    <w:rsid w:val="00772C79"/>
    <w:rsid w:val="007735DD"/>
    <w:rsid w:val="0077665E"/>
    <w:rsid w:val="007771AC"/>
    <w:rsid w:val="00780474"/>
    <w:rsid w:val="00780F08"/>
    <w:rsid w:val="007830FC"/>
    <w:rsid w:val="00785973"/>
    <w:rsid w:val="00786F40"/>
    <w:rsid w:val="007B1BB7"/>
    <w:rsid w:val="007B266E"/>
    <w:rsid w:val="007B316C"/>
    <w:rsid w:val="007B51C3"/>
    <w:rsid w:val="007B6CC9"/>
    <w:rsid w:val="007C0E82"/>
    <w:rsid w:val="007C2475"/>
    <w:rsid w:val="007C71F7"/>
    <w:rsid w:val="007D193C"/>
    <w:rsid w:val="007D1CA6"/>
    <w:rsid w:val="007D3075"/>
    <w:rsid w:val="007D3539"/>
    <w:rsid w:val="007D7A79"/>
    <w:rsid w:val="007E286C"/>
    <w:rsid w:val="007E2B36"/>
    <w:rsid w:val="007E6990"/>
    <w:rsid w:val="007E7E11"/>
    <w:rsid w:val="007F1367"/>
    <w:rsid w:val="007F2A87"/>
    <w:rsid w:val="007F414E"/>
    <w:rsid w:val="007F47CD"/>
    <w:rsid w:val="007F706E"/>
    <w:rsid w:val="007F7147"/>
    <w:rsid w:val="00800951"/>
    <w:rsid w:val="00802B9E"/>
    <w:rsid w:val="008030D4"/>
    <w:rsid w:val="0080493A"/>
    <w:rsid w:val="00805BE1"/>
    <w:rsid w:val="00807B0F"/>
    <w:rsid w:val="008111B2"/>
    <w:rsid w:val="008146FE"/>
    <w:rsid w:val="00815F98"/>
    <w:rsid w:val="00816273"/>
    <w:rsid w:val="00817C44"/>
    <w:rsid w:val="00822EF3"/>
    <w:rsid w:val="008244F0"/>
    <w:rsid w:val="00833F97"/>
    <w:rsid w:val="00833FCB"/>
    <w:rsid w:val="0083727C"/>
    <w:rsid w:val="008408C1"/>
    <w:rsid w:val="00841F18"/>
    <w:rsid w:val="008536BB"/>
    <w:rsid w:val="00856660"/>
    <w:rsid w:val="008567F5"/>
    <w:rsid w:val="008676EE"/>
    <w:rsid w:val="00874616"/>
    <w:rsid w:val="00875F7B"/>
    <w:rsid w:val="00877350"/>
    <w:rsid w:val="00882E69"/>
    <w:rsid w:val="00883BE7"/>
    <w:rsid w:val="0088452C"/>
    <w:rsid w:val="0089360B"/>
    <w:rsid w:val="00895790"/>
    <w:rsid w:val="008969F4"/>
    <w:rsid w:val="0089744E"/>
    <w:rsid w:val="008A0E22"/>
    <w:rsid w:val="008A5EFB"/>
    <w:rsid w:val="008B2A1E"/>
    <w:rsid w:val="008B3ECB"/>
    <w:rsid w:val="008B4E07"/>
    <w:rsid w:val="008B4EB4"/>
    <w:rsid w:val="008B73D5"/>
    <w:rsid w:val="008C0711"/>
    <w:rsid w:val="008C09B0"/>
    <w:rsid w:val="008C1A91"/>
    <w:rsid w:val="008C1BEE"/>
    <w:rsid w:val="008C3DBC"/>
    <w:rsid w:val="008D149B"/>
    <w:rsid w:val="008D17AB"/>
    <w:rsid w:val="008D1B46"/>
    <w:rsid w:val="008D2150"/>
    <w:rsid w:val="008D2999"/>
    <w:rsid w:val="008D304B"/>
    <w:rsid w:val="008D4B78"/>
    <w:rsid w:val="008E4DDD"/>
    <w:rsid w:val="008E54AE"/>
    <w:rsid w:val="008E576A"/>
    <w:rsid w:val="008E6E66"/>
    <w:rsid w:val="008F1E5A"/>
    <w:rsid w:val="008F6A69"/>
    <w:rsid w:val="008F7D9E"/>
    <w:rsid w:val="009027E6"/>
    <w:rsid w:val="009034D8"/>
    <w:rsid w:val="00912802"/>
    <w:rsid w:val="00926A64"/>
    <w:rsid w:val="009343E0"/>
    <w:rsid w:val="009426C6"/>
    <w:rsid w:val="00945827"/>
    <w:rsid w:val="00951B8B"/>
    <w:rsid w:val="00953322"/>
    <w:rsid w:val="009601EA"/>
    <w:rsid w:val="009610F9"/>
    <w:rsid w:val="00962C2C"/>
    <w:rsid w:val="00962E72"/>
    <w:rsid w:val="009644DE"/>
    <w:rsid w:val="00966978"/>
    <w:rsid w:val="00972EF1"/>
    <w:rsid w:val="009745CD"/>
    <w:rsid w:val="00974B0D"/>
    <w:rsid w:val="00975196"/>
    <w:rsid w:val="00977E6F"/>
    <w:rsid w:val="0098467B"/>
    <w:rsid w:val="00987F56"/>
    <w:rsid w:val="00991565"/>
    <w:rsid w:val="009930AC"/>
    <w:rsid w:val="009941C1"/>
    <w:rsid w:val="00994FE3"/>
    <w:rsid w:val="00995585"/>
    <w:rsid w:val="009A0E0C"/>
    <w:rsid w:val="009A31D3"/>
    <w:rsid w:val="009A5545"/>
    <w:rsid w:val="009B3A69"/>
    <w:rsid w:val="009C0D1B"/>
    <w:rsid w:val="009C18E4"/>
    <w:rsid w:val="009C4022"/>
    <w:rsid w:val="009C41C3"/>
    <w:rsid w:val="009C438B"/>
    <w:rsid w:val="009C4E63"/>
    <w:rsid w:val="009C4FCB"/>
    <w:rsid w:val="009C50B4"/>
    <w:rsid w:val="009C6B41"/>
    <w:rsid w:val="009D4550"/>
    <w:rsid w:val="009D61A8"/>
    <w:rsid w:val="009E28D0"/>
    <w:rsid w:val="009E3AA1"/>
    <w:rsid w:val="009E7300"/>
    <w:rsid w:val="009F6969"/>
    <w:rsid w:val="009F7E9A"/>
    <w:rsid w:val="00A0127F"/>
    <w:rsid w:val="00A02680"/>
    <w:rsid w:val="00A041AC"/>
    <w:rsid w:val="00A14E2F"/>
    <w:rsid w:val="00A16756"/>
    <w:rsid w:val="00A20A98"/>
    <w:rsid w:val="00A20F87"/>
    <w:rsid w:val="00A22EBB"/>
    <w:rsid w:val="00A2326C"/>
    <w:rsid w:val="00A246D9"/>
    <w:rsid w:val="00A3086A"/>
    <w:rsid w:val="00A30CBE"/>
    <w:rsid w:val="00A33F7C"/>
    <w:rsid w:val="00A360D5"/>
    <w:rsid w:val="00A376C0"/>
    <w:rsid w:val="00A409A2"/>
    <w:rsid w:val="00A45568"/>
    <w:rsid w:val="00A50140"/>
    <w:rsid w:val="00A504E5"/>
    <w:rsid w:val="00A53F60"/>
    <w:rsid w:val="00A56883"/>
    <w:rsid w:val="00A574B0"/>
    <w:rsid w:val="00A73373"/>
    <w:rsid w:val="00A75133"/>
    <w:rsid w:val="00A764FD"/>
    <w:rsid w:val="00A87FF9"/>
    <w:rsid w:val="00A90AD5"/>
    <w:rsid w:val="00A97A92"/>
    <w:rsid w:val="00AA512A"/>
    <w:rsid w:val="00AA541E"/>
    <w:rsid w:val="00AA75A9"/>
    <w:rsid w:val="00AB07F2"/>
    <w:rsid w:val="00AB37EA"/>
    <w:rsid w:val="00AB3EDB"/>
    <w:rsid w:val="00AB5788"/>
    <w:rsid w:val="00AB7CAC"/>
    <w:rsid w:val="00AC733E"/>
    <w:rsid w:val="00AD13AB"/>
    <w:rsid w:val="00AD356F"/>
    <w:rsid w:val="00AD38AE"/>
    <w:rsid w:val="00AD46BB"/>
    <w:rsid w:val="00AD7FAB"/>
    <w:rsid w:val="00AE66D2"/>
    <w:rsid w:val="00AE7331"/>
    <w:rsid w:val="00AF1DD7"/>
    <w:rsid w:val="00AF325E"/>
    <w:rsid w:val="00AF5806"/>
    <w:rsid w:val="00AF5DA4"/>
    <w:rsid w:val="00B04C7C"/>
    <w:rsid w:val="00B075AE"/>
    <w:rsid w:val="00B14B2E"/>
    <w:rsid w:val="00B20296"/>
    <w:rsid w:val="00B26D97"/>
    <w:rsid w:val="00B309C3"/>
    <w:rsid w:val="00B3318A"/>
    <w:rsid w:val="00B37A19"/>
    <w:rsid w:val="00B407BF"/>
    <w:rsid w:val="00B4176F"/>
    <w:rsid w:val="00B4255A"/>
    <w:rsid w:val="00B4443C"/>
    <w:rsid w:val="00B4482C"/>
    <w:rsid w:val="00B46D71"/>
    <w:rsid w:val="00B512FC"/>
    <w:rsid w:val="00B514E5"/>
    <w:rsid w:val="00B51A4D"/>
    <w:rsid w:val="00B51ED5"/>
    <w:rsid w:val="00B523B2"/>
    <w:rsid w:val="00B527A3"/>
    <w:rsid w:val="00B52922"/>
    <w:rsid w:val="00B5763C"/>
    <w:rsid w:val="00B63BBD"/>
    <w:rsid w:val="00B63C2B"/>
    <w:rsid w:val="00B647B1"/>
    <w:rsid w:val="00B656F8"/>
    <w:rsid w:val="00B66E47"/>
    <w:rsid w:val="00B67D3A"/>
    <w:rsid w:val="00B71D87"/>
    <w:rsid w:val="00B71DAD"/>
    <w:rsid w:val="00B766EE"/>
    <w:rsid w:val="00B80422"/>
    <w:rsid w:val="00B823A3"/>
    <w:rsid w:val="00B83843"/>
    <w:rsid w:val="00B86278"/>
    <w:rsid w:val="00B9214F"/>
    <w:rsid w:val="00B92F2D"/>
    <w:rsid w:val="00BA10E9"/>
    <w:rsid w:val="00BA60E1"/>
    <w:rsid w:val="00BB5CA4"/>
    <w:rsid w:val="00BC62CC"/>
    <w:rsid w:val="00BD6FF1"/>
    <w:rsid w:val="00BE1345"/>
    <w:rsid w:val="00BE1C93"/>
    <w:rsid w:val="00BE3260"/>
    <w:rsid w:val="00BF1FBA"/>
    <w:rsid w:val="00BF5CB2"/>
    <w:rsid w:val="00BF74BF"/>
    <w:rsid w:val="00BF7BCA"/>
    <w:rsid w:val="00C00419"/>
    <w:rsid w:val="00C0442F"/>
    <w:rsid w:val="00C04B5B"/>
    <w:rsid w:val="00C0507F"/>
    <w:rsid w:val="00C0566E"/>
    <w:rsid w:val="00C115FF"/>
    <w:rsid w:val="00C2250A"/>
    <w:rsid w:val="00C254F5"/>
    <w:rsid w:val="00C25DA1"/>
    <w:rsid w:val="00C303DF"/>
    <w:rsid w:val="00C3262E"/>
    <w:rsid w:val="00C43E33"/>
    <w:rsid w:val="00C44EEA"/>
    <w:rsid w:val="00C55527"/>
    <w:rsid w:val="00C57EA5"/>
    <w:rsid w:val="00C64028"/>
    <w:rsid w:val="00C70FA4"/>
    <w:rsid w:val="00C71C2C"/>
    <w:rsid w:val="00C721AB"/>
    <w:rsid w:val="00C81459"/>
    <w:rsid w:val="00C834DC"/>
    <w:rsid w:val="00C83B26"/>
    <w:rsid w:val="00C84AE1"/>
    <w:rsid w:val="00C9059D"/>
    <w:rsid w:val="00C9444D"/>
    <w:rsid w:val="00CA2ACE"/>
    <w:rsid w:val="00CA5F95"/>
    <w:rsid w:val="00CA6DA5"/>
    <w:rsid w:val="00CB042E"/>
    <w:rsid w:val="00CB1CD7"/>
    <w:rsid w:val="00CB41C9"/>
    <w:rsid w:val="00CC01FB"/>
    <w:rsid w:val="00CC6452"/>
    <w:rsid w:val="00CC6E26"/>
    <w:rsid w:val="00CC7D21"/>
    <w:rsid w:val="00CC7D35"/>
    <w:rsid w:val="00CD293C"/>
    <w:rsid w:val="00CD369E"/>
    <w:rsid w:val="00CD3BC6"/>
    <w:rsid w:val="00CD469C"/>
    <w:rsid w:val="00CD6675"/>
    <w:rsid w:val="00CD66AA"/>
    <w:rsid w:val="00CD79CE"/>
    <w:rsid w:val="00CE1184"/>
    <w:rsid w:val="00CE3256"/>
    <w:rsid w:val="00CE39D1"/>
    <w:rsid w:val="00CE4A33"/>
    <w:rsid w:val="00D01151"/>
    <w:rsid w:val="00D037B3"/>
    <w:rsid w:val="00D06F1B"/>
    <w:rsid w:val="00D07E73"/>
    <w:rsid w:val="00D132CE"/>
    <w:rsid w:val="00D136B7"/>
    <w:rsid w:val="00D170C5"/>
    <w:rsid w:val="00D21973"/>
    <w:rsid w:val="00D22E1C"/>
    <w:rsid w:val="00D254DA"/>
    <w:rsid w:val="00D27266"/>
    <w:rsid w:val="00D31354"/>
    <w:rsid w:val="00D3438F"/>
    <w:rsid w:val="00D43F51"/>
    <w:rsid w:val="00D44878"/>
    <w:rsid w:val="00D473D7"/>
    <w:rsid w:val="00D475F5"/>
    <w:rsid w:val="00D4769D"/>
    <w:rsid w:val="00D47DB6"/>
    <w:rsid w:val="00D5405C"/>
    <w:rsid w:val="00D55E79"/>
    <w:rsid w:val="00D55F86"/>
    <w:rsid w:val="00D56ABD"/>
    <w:rsid w:val="00D6149F"/>
    <w:rsid w:val="00D65573"/>
    <w:rsid w:val="00D67EC9"/>
    <w:rsid w:val="00D74AC2"/>
    <w:rsid w:val="00D9176A"/>
    <w:rsid w:val="00D92284"/>
    <w:rsid w:val="00D94783"/>
    <w:rsid w:val="00DA0EAB"/>
    <w:rsid w:val="00DA3000"/>
    <w:rsid w:val="00DA4356"/>
    <w:rsid w:val="00DB7303"/>
    <w:rsid w:val="00DB7D86"/>
    <w:rsid w:val="00DD0941"/>
    <w:rsid w:val="00DD2ED0"/>
    <w:rsid w:val="00DD3DAE"/>
    <w:rsid w:val="00DD42E8"/>
    <w:rsid w:val="00DD4656"/>
    <w:rsid w:val="00DD4679"/>
    <w:rsid w:val="00DD6EA2"/>
    <w:rsid w:val="00DE6CC0"/>
    <w:rsid w:val="00DF0BE1"/>
    <w:rsid w:val="00DF2F9F"/>
    <w:rsid w:val="00DF4E5D"/>
    <w:rsid w:val="00DF6726"/>
    <w:rsid w:val="00E004D2"/>
    <w:rsid w:val="00E027FD"/>
    <w:rsid w:val="00E03920"/>
    <w:rsid w:val="00E0462B"/>
    <w:rsid w:val="00E05379"/>
    <w:rsid w:val="00E05832"/>
    <w:rsid w:val="00E07F65"/>
    <w:rsid w:val="00E10276"/>
    <w:rsid w:val="00E13B42"/>
    <w:rsid w:val="00E17F72"/>
    <w:rsid w:val="00E2123C"/>
    <w:rsid w:val="00E26B28"/>
    <w:rsid w:val="00E27A93"/>
    <w:rsid w:val="00E3060C"/>
    <w:rsid w:val="00E30DD7"/>
    <w:rsid w:val="00E34DFC"/>
    <w:rsid w:val="00E43023"/>
    <w:rsid w:val="00E43D04"/>
    <w:rsid w:val="00E472F8"/>
    <w:rsid w:val="00E52DF8"/>
    <w:rsid w:val="00E60A08"/>
    <w:rsid w:val="00E70B88"/>
    <w:rsid w:val="00E7648F"/>
    <w:rsid w:val="00E767C3"/>
    <w:rsid w:val="00E76A08"/>
    <w:rsid w:val="00E846FD"/>
    <w:rsid w:val="00E97A62"/>
    <w:rsid w:val="00EA04A0"/>
    <w:rsid w:val="00EA04A6"/>
    <w:rsid w:val="00EA4FC5"/>
    <w:rsid w:val="00EB00B3"/>
    <w:rsid w:val="00EB19DF"/>
    <w:rsid w:val="00EC0990"/>
    <w:rsid w:val="00EC749E"/>
    <w:rsid w:val="00ED3DE5"/>
    <w:rsid w:val="00ED4B64"/>
    <w:rsid w:val="00ED51B2"/>
    <w:rsid w:val="00ED6149"/>
    <w:rsid w:val="00EE34EF"/>
    <w:rsid w:val="00EE5141"/>
    <w:rsid w:val="00EF0C7E"/>
    <w:rsid w:val="00EF1536"/>
    <w:rsid w:val="00EF5DDF"/>
    <w:rsid w:val="00EF613E"/>
    <w:rsid w:val="00F034F5"/>
    <w:rsid w:val="00F06C9D"/>
    <w:rsid w:val="00F06D6E"/>
    <w:rsid w:val="00F1171B"/>
    <w:rsid w:val="00F150CC"/>
    <w:rsid w:val="00F165F8"/>
    <w:rsid w:val="00F211B3"/>
    <w:rsid w:val="00F23C45"/>
    <w:rsid w:val="00F24B97"/>
    <w:rsid w:val="00F33F28"/>
    <w:rsid w:val="00F34E15"/>
    <w:rsid w:val="00F3657B"/>
    <w:rsid w:val="00F36A12"/>
    <w:rsid w:val="00F45360"/>
    <w:rsid w:val="00F465CC"/>
    <w:rsid w:val="00F5072C"/>
    <w:rsid w:val="00F57601"/>
    <w:rsid w:val="00F623F5"/>
    <w:rsid w:val="00F71097"/>
    <w:rsid w:val="00F72269"/>
    <w:rsid w:val="00F73AA5"/>
    <w:rsid w:val="00F755C0"/>
    <w:rsid w:val="00F84BEC"/>
    <w:rsid w:val="00F86A74"/>
    <w:rsid w:val="00F876F6"/>
    <w:rsid w:val="00F96E32"/>
    <w:rsid w:val="00F9706D"/>
    <w:rsid w:val="00FA1761"/>
    <w:rsid w:val="00FA20A7"/>
    <w:rsid w:val="00FA37AD"/>
    <w:rsid w:val="00FA5846"/>
    <w:rsid w:val="00FA6E3E"/>
    <w:rsid w:val="00FB03DC"/>
    <w:rsid w:val="00FB455F"/>
    <w:rsid w:val="00FC3013"/>
    <w:rsid w:val="00FC321F"/>
    <w:rsid w:val="00FC4E07"/>
    <w:rsid w:val="00FC52BE"/>
    <w:rsid w:val="00FD107A"/>
    <w:rsid w:val="00FD3833"/>
    <w:rsid w:val="00FD3CF9"/>
    <w:rsid w:val="00FD3D0C"/>
    <w:rsid w:val="00FD4BFD"/>
    <w:rsid w:val="00FD5AB4"/>
    <w:rsid w:val="00FD6162"/>
    <w:rsid w:val="00FD6E3F"/>
    <w:rsid w:val="00FE0E9C"/>
    <w:rsid w:val="00FE1610"/>
    <w:rsid w:val="00FE161F"/>
    <w:rsid w:val="00FE304B"/>
    <w:rsid w:val="00FE7FB9"/>
    <w:rsid w:val="00FF6D88"/>
    <w:rsid w:val="00FF71E6"/>
    <w:rsid w:val="023611E4"/>
    <w:rsid w:val="03506A21"/>
    <w:rsid w:val="061E652A"/>
    <w:rsid w:val="06D454E4"/>
    <w:rsid w:val="08AA43A9"/>
    <w:rsid w:val="08F664AD"/>
    <w:rsid w:val="177A08C9"/>
    <w:rsid w:val="180A45A2"/>
    <w:rsid w:val="1E421941"/>
    <w:rsid w:val="2C98434A"/>
    <w:rsid w:val="2F977F31"/>
    <w:rsid w:val="341418EF"/>
    <w:rsid w:val="36CE7D7B"/>
    <w:rsid w:val="3CD264D3"/>
    <w:rsid w:val="49491FEC"/>
    <w:rsid w:val="4A6302E0"/>
    <w:rsid w:val="503053EA"/>
    <w:rsid w:val="52A6452B"/>
    <w:rsid w:val="53975094"/>
    <w:rsid w:val="54527373"/>
    <w:rsid w:val="5B8A2CDB"/>
    <w:rsid w:val="632C27F1"/>
    <w:rsid w:val="68DF6273"/>
    <w:rsid w:val="6D7117FD"/>
    <w:rsid w:val="701337DF"/>
    <w:rsid w:val="71046F5A"/>
    <w:rsid w:val="74FF67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8"/>
    <w:qFormat/>
    <w:uiPriority w:val="0"/>
    <w:pPr>
      <w:keepNext/>
      <w:keepLines/>
      <w:spacing w:line="579" w:lineRule="auto"/>
      <w:outlineLvl w:val="0"/>
    </w:pPr>
    <w:rPr>
      <w:b/>
      <w:bCs/>
      <w:kern w:val="44"/>
      <w:sz w:val="24"/>
      <w:szCs w:val="44"/>
    </w:rPr>
  </w:style>
  <w:style w:type="paragraph" w:styleId="4">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0"/>
    <w:qFormat/>
    <w:uiPriority w:val="0"/>
    <w:pPr>
      <w:spacing w:after="80"/>
      <w:ind w:firstLine="420"/>
    </w:pPr>
    <w:rPr>
      <w:rFonts w:eastAsia="Verdana"/>
      <w:sz w:val="18"/>
    </w:rPr>
  </w:style>
  <w:style w:type="paragraph" w:styleId="7">
    <w:name w:val="Document Map"/>
    <w:basedOn w:val="1"/>
    <w:qFormat/>
    <w:uiPriority w:val="0"/>
    <w:pPr>
      <w:shd w:val="clear" w:color="auto" w:fill="000080"/>
    </w:pPr>
  </w:style>
  <w:style w:type="paragraph" w:styleId="8">
    <w:name w:val="annotation text"/>
    <w:basedOn w:val="1"/>
    <w:link w:val="46"/>
    <w:qFormat/>
    <w:uiPriority w:val="99"/>
    <w:pPr>
      <w:jc w:val="left"/>
    </w:pPr>
  </w:style>
  <w:style w:type="paragraph" w:styleId="9">
    <w:name w:val="Body Text"/>
    <w:basedOn w:val="1"/>
    <w:link w:val="27"/>
    <w:qFormat/>
    <w:uiPriority w:val="0"/>
    <w:pPr>
      <w:widowControl/>
      <w:spacing w:after="120"/>
      <w:jc w:val="left"/>
    </w:pPr>
    <w:rPr>
      <w:sz w:val="24"/>
      <w:lang w:eastAsia="en-US"/>
    </w:rPr>
  </w:style>
  <w:style w:type="paragraph" w:styleId="10">
    <w:name w:val="toc 3"/>
    <w:basedOn w:val="1"/>
    <w:next w:val="1"/>
    <w:qFormat/>
    <w:uiPriority w:val="39"/>
    <w:pPr>
      <w:tabs>
        <w:tab w:val="right" w:leader="dot" w:pos="9736"/>
      </w:tabs>
      <w:ind w:left="839" w:leftChars="86" w:hanging="658" w:hangingChars="273"/>
    </w:pPr>
  </w:style>
  <w:style w:type="paragraph" w:styleId="11">
    <w:name w:val="Balloon Text"/>
    <w:basedOn w:val="1"/>
    <w:link w:val="26"/>
    <w:qFormat/>
    <w:uiPriority w:val="0"/>
    <w:rPr>
      <w:sz w:val="18"/>
      <w:szCs w:val="18"/>
    </w:rPr>
  </w:style>
  <w:style w:type="paragraph" w:styleId="12">
    <w:name w:val="footer"/>
    <w:basedOn w:val="1"/>
    <w:link w:val="40"/>
    <w:qFormat/>
    <w:uiPriority w:val="99"/>
    <w:pPr>
      <w:tabs>
        <w:tab w:val="center" w:pos="4153"/>
        <w:tab w:val="right" w:pos="8306"/>
      </w:tabs>
      <w:snapToGrid w:val="0"/>
      <w:jc w:val="left"/>
    </w:pPr>
    <w:rPr>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widowControl/>
      <w:spacing w:after="100" w:line="276" w:lineRule="auto"/>
      <w:jc w:val="left"/>
    </w:pPr>
    <w:rPr>
      <w:rFonts w:ascii="Calibri" w:hAnsi="Calibri"/>
      <w:kern w:val="0"/>
      <w:sz w:val="22"/>
      <w:szCs w:val="22"/>
    </w:rPr>
  </w:style>
  <w:style w:type="paragraph" w:styleId="15">
    <w:name w:val="footnote text"/>
    <w:basedOn w:val="1"/>
    <w:link w:val="51"/>
    <w:semiHidden/>
    <w:qFormat/>
    <w:uiPriority w:val="0"/>
    <w:pPr>
      <w:spacing w:after="80"/>
      <w:jc w:val="left"/>
    </w:pPr>
    <w:rPr>
      <w:rFonts w:eastAsia="Verdana"/>
      <w:kern w:val="0"/>
      <w:sz w:val="20"/>
      <w:lang w:eastAsia="en-US"/>
    </w:rPr>
  </w:style>
  <w:style w:type="paragraph" w:styleId="16">
    <w:name w:val="toc 2"/>
    <w:basedOn w:val="1"/>
    <w:next w:val="1"/>
    <w:qFormat/>
    <w:uiPriority w:val="0"/>
    <w:pPr>
      <w:widowControl/>
      <w:spacing w:after="100" w:line="276" w:lineRule="auto"/>
      <w:ind w:left="220"/>
      <w:jc w:val="left"/>
    </w:pPr>
    <w:rPr>
      <w:rFonts w:ascii="Calibri" w:hAnsi="Calibri"/>
      <w:kern w:val="0"/>
      <w:sz w:val="22"/>
      <w:szCs w:val="22"/>
    </w:rPr>
  </w:style>
  <w:style w:type="paragraph" w:styleId="17">
    <w:name w:val="annotation subject"/>
    <w:basedOn w:val="8"/>
    <w:next w:val="8"/>
    <w:qFormat/>
    <w:uiPriority w:val="0"/>
    <w:rPr>
      <w:b/>
      <w:bCs/>
    </w:rPr>
  </w:style>
  <w:style w:type="table" w:styleId="19">
    <w:name w:val="Table Grid"/>
    <w:basedOn w:val="18"/>
    <w:qFormat/>
    <w:uiPriority w:val="59"/>
    <w:pPr>
      <w:spacing w:before="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2 Char"/>
    <w:link w:val="4"/>
    <w:qFormat/>
    <w:uiPriority w:val="0"/>
    <w:rPr>
      <w:rFonts w:ascii="Arial" w:hAnsi="Arial" w:eastAsia="黑体"/>
      <w:b/>
      <w:bCs/>
      <w:kern w:val="2"/>
      <w:sz w:val="32"/>
      <w:szCs w:val="32"/>
      <w:lang w:val="en-US" w:eastAsia="zh-CN" w:bidi="ar-SA"/>
    </w:rPr>
  </w:style>
  <w:style w:type="character" w:customStyle="1" w:styleId="25">
    <w:name w:val="页眉 Char"/>
    <w:link w:val="13"/>
    <w:qFormat/>
    <w:uiPriority w:val="0"/>
    <w:rPr>
      <w:rFonts w:eastAsia="宋体"/>
      <w:kern w:val="2"/>
      <w:sz w:val="18"/>
      <w:szCs w:val="18"/>
      <w:lang w:val="en-US" w:eastAsia="zh-CN" w:bidi="ar-SA"/>
    </w:rPr>
  </w:style>
  <w:style w:type="character" w:customStyle="1" w:styleId="26">
    <w:name w:val="批注框文本 Char"/>
    <w:link w:val="11"/>
    <w:qFormat/>
    <w:uiPriority w:val="0"/>
    <w:rPr>
      <w:rFonts w:eastAsia="宋体"/>
      <w:kern w:val="2"/>
      <w:sz w:val="18"/>
      <w:szCs w:val="18"/>
      <w:lang w:val="en-US" w:eastAsia="zh-CN" w:bidi="ar-SA"/>
    </w:rPr>
  </w:style>
  <w:style w:type="character" w:customStyle="1" w:styleId="27">
    <w:name w:val="正文文本 Char"/>
    <w:link w:val="9"/>
    <w:qFormat/>
    <w:uiPriority w:val="0"/>
    <w:rPr>
      <w:rFonts w:eastAsia="宋体"/>
      <w:sz w:val="24"/>
      <w:lang w:val="en-US" w:eastAsia="en-US" w:bidi="ar-SA"/>
    </w:rPr>
  </w:style>
  <w:style w:type="character" w:customStyle="1" w:styleId="28">
    <w:name w:val="标题 1 Char"/>
    <w:link w:val="3"/>
    <w:qFormat/>
    <w:uiPriority w:val="0"/>
    <w:rPr>
      <w:rFonts w:eastAsia="宋体"/>
      <w:b/>
      <w:bCs/>
      <w:kern w:val="44"/>
      <w:sz w:val="24"/>
      <w:szCs w:val="44"/>
      <w:lang w:val="en-US" w:eastAsia="zh-CN" w:bidi="ar-SA"/>
    </w:rPr>
  </w:style>
  <w:style w:type="paragraph" w:customStyle="1" w:styleId="29">
    <w:name w:val="列出段落1"/>
    <w:basedOn w:val="1"/>
    <w:qFormat/>
    <w:uiPriority w:val="0"/>
    <w:pPr>
      <w:spacing w:before="100" w:beforeAutospacing="1" w:after="100" w:afterAutospacing="1"/>
      <w:ind w:firstLine="420" w:firstLineChars="200"/>
    </w:pPr>
    <w:rPr>
      <w:rFonts w:ascii="Calibri" w:hAnsi="Calibri" w:cs="Calibri"/>
      <w:szCs w:val="21"/>
    </w:rPr>
  </w:style>
  <w:style w:type="paragraph" w:customStyle="1" w:styleId="30">
    <w:name w:val="Table text"/>
    <w:basedOn w:val="1"/>
    <w:qFormat/>
    <w:uiPriority w:val="0"/>
    <w:pPr>
      <w:widowControl/>
      <w:spacing w:before="120" w:after="120"/>
    </w:pPr>
    <w:rPr>
      <w:kern w:val="0"/>
      <w:sz w:val="24"/>
      <w:lang w:eastAsia="en-US"/>
    </w:rPr>
  </w:style>
  <w:style w:type="paragraph" w:customStyle="1" w:styleId="31">
    <w:name w:val="Titel2"/>
    <w:basedOn w:val="1"/>
    <w:qFormat/>
    <w:uiPriority w:val="0"/>
    <w:pPr>
      <w:widowControl/>
      <w:jc w:val="center"/>
    </w:pPr>
    <w:rPr>
      <w:rFonts w:ascii="Arial" w:hAnsi="Arial" w:cs="Arial"/>
      <w:snapToGrid w:val="0"/>
      <w:kern w:val="0"/>
      <w:sz w:val="44"/>
      <w:szCs w:val="22"/>
      <w:lang w:val="en-GB" w:eastAsia="de-DE"/>
    </w:rPr>
  </w:style>
  <w:style w:type="paragraph" w:customStyle="1" w:styleId="32">
    <w:name w:val="Heading Left"/>
    <w:basedOn w:val="1"/>
    <w:qFormat/>
    <w:uiPriority w:val="0"/>
    <w:pPr>
      <w:widowControl/>
      <w:tabs>
        <w:tab w:val="center" w:pos="4820"/>
        <w:tab w:val="right" w:pos="9639"/>
      </w:tabs>
      <w:spacing w:before="120" w:after="120"/>
      <w:jc w:val="left"/>
    </w:pPr>
    <w:rPr>
      <w:rFonts w:ascii="Arial" w:hAnsi="Arial"/>
      <w:b/>
      <w:caps/>
      <w:kern w:val="0"/>
      <w:sz w:val="24"/>
      <w:lang w:val="en-GB" w:eastAsia="en-US"/>
    </w:rPr>
  </w:style>
  <w:style w:type="paragraph" w:customStyle="1" w:styleId="33">
    <w:name w:val="默认段落字体 Para Char Char Char Char Char Char Char"/>
    <w:basedOn w:val="7"/>
    <w:qFormat/>
    <w:uiPriority w:val="0"/>
    <w:pPr>
      <w:adjustRightInd w:val="0"/>
      <w:spacing w:line="436" w:lineRule="exact"/>
      <w:ind w:left="357"/>
      <w:jc w:val="left"/>
      <w:outlineLvl w:val="3"/>
    </w:pPr>
    <w:rPr>
      <w:rFonts w:ascii="Tahoma" w:hAnsi="Tahoma" w:cs="Tahoma"/>
      <w:b/>
      <w:bCs/>
      <w:sz w:val="24"/>
      <w:szCs w:val="24"/>
    </w:rPr>
  </w:style>
  <w:style w:type="paragraph" w:customStyle="1" w:styleId="34">
    <w:name w:val="Normal + 12 pt"/>
    <w:basedOn w:val="1"/>
    <w:qFormat/>
    <w:uiPriority w:val="0"/>
    <w:pPr>
      <w:widowControl/>
      <w:numPr>
        <w:ilvl w:val="0"/>
        <w:numId w:val="1"/>
      </w:numPr>
      <w:jc w:val="left"/>
    </w:pPr>
    <w:rPr>
      <w:kern w:val="0"/>
      <w:sz w:val="24"/>
      <w:lang w:val="en-GB" w:eastAsia="en-US"/>
    </w:rPr>
  </w:style>
  <w:style w:type="paragraph" w:customStyle="1" w:styleId="35">
    <w:name w:val="Table Text"/>
    <w:basedOn w:val="1"/>
    <w:qFormat/>
    <w:uiPriority w:val="0"/>
    <w:pPr>
      <w:widowControl/>
      <w:spacing w:before="60" w:after="60"/>
      <w:jc w:val="center"/>
    </w:pPr>
    <w:rPr>
      <w:bCs/>
      <w:kern w:val="0"/>
      <w:sz w:val="24"/>
      <w:szCs w:val="24"/>
      <w:lang w:eastAsia="en-US"/>
    </w:rPr>
  </w:style>
  <w:style w:type="paragraph" w:customStyle="1" w:styleId="36">
    <w:name w:val="TOC 标题1"/>
    <w:basedOn w:val="3"/>
    <w:next w:val="1"/>
    <w:qFormat/>
    <w:uiPriority w:val="0"/>
    <w:pPr>
      <w:widowControl/>
      <w:spacing w:before="480" w:afterLines="50" w:line="276" w:lineRule="auto"/>
      <w:jc w:val="left"/>
      <w:outlineLvl w:val="9"/>
    </w:pPr>
    <w:rPr>
      <w:rFonts w:ascii="Cambria" w:hAnsi="Cambria"/>
      <w:color w:val="365F91"/>
      <w:kern w:val="0"/>
      <w:sz w:val="28"/>
      <w:szCs w:val="28"/>
    </w:rPr>
  </w:style>
  <w:style w:type="character" w:customStyle="1" w:styleId="37">
    <w:name w:val="样式 +中文正文 (宋体) 小四"/>
    <w:basedOn w:val="20"/>
    <w:qFormat/>
    <w:uiPriority w:val="0"/>
    <w:rPr>
      <w:rFonts w:asciiTheme="minorEastAsia" w:hAnsiTheme="minorEastAsia" w:eastAsiaTheme="minorEastAsia"/>
      <w:sz w:val="24"/>
    </w:rPr>
  </w:style>
  <w:style w:type="paragraph" w:customStyle="1" w:styleId="38">
    <w:name w:val="样式 +中文正文 (宋体) 小四 行距: 1.5 倍行距"/>
    <w:basedOn w:val="1"/>
    <w:qFormat/>
    <w:uiPriority w:val="0"/>
    <w:pPr>
      <w:spacing w:line="360" w:lineRule="auto"/>
    </w:pPr>
    <w:rPr>
      <w:rFonts w:cs="宋体" w:asciiTheme="minorEastAsia" w:hAnsiTheme="minorEastAsia" w:eastAsiaTheme="minorEastAsia"/>
      <w:sz w:val="24"/>
    </w:rPr>
  </w:style>
  <w:style w:type="paragraph" w:customStyle="1" w:styleId="39">
    <w:name w:val="样式 +中文正文 (宋体) 小四 行距: 1.5 倍行距1"/>
    <w:basedOn w:val="1"/>
    <w:qFormat/>
    <w:uiPriority w:val="0"/>
    <w:pPr>
      <w:spacing w:line="360" w:lineRule="auto"/>
    </w:pPr>
    <w:rPr>
      <w:rFonts w:cs="宋体" w:asciiTheme="minorEastAsia" w:hAnsiTheme="minorEastAsia" w:eastAsiaTheme="minorEastAsia"/>
      <w:sz w:val="24"/>
    </w:rPr>
  </w:style>
  <w:style w:type="character" w:customStyle="1" w:styleId="40">
    <w:name w:val="页脚 Char"/>
    <w:basedOn w:val="20"/>
    <w:link w:val="12"/>
    <w:qFormat/>
    <w:uiPriority w:val="99"/>
    <w:rPr>
      <w:kern w:val="2"/>
      <w:sz w:val="18"/>
      <w:szCs w:val="18"/>
    </w:rPr>
  </w:style>
  <w:style w:type="paragraph" w:customStyle="1" w:styleId="41">
    <w:name w:val="样式 目录 3 + 左侧:  0.86 字符 悬挂缩进: 2.73 字符 行距: 固定值 20 磅"/>
    <w:basedOn w:val="10"/>
    <w:qFormat/>
    <w:uiPriority w:val="0"/>
    <w:pPr>
      <w:spacing w:line="400" w:lineRule="exact"/>
      <w:ind w:left="754" w:hanging="573"/>
    </w:pPr>
    <w:rPr>
      <w:rFonts w:cs="宋体"/>
      <w:sz w:val="24"/>
    </w:rPr>
  </w:style>
  <w:style w:type="paragraph" w:customStyle="1" w:styleId="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Calibri" w:hAnsi="Calibri"/>
    </w:rPr>
  </w:style>
  <w:style w:type="paragraph" w:customStyle="1" w:styleId="43">
    <w:name w:val="Char2 Char Char Char Char Char Char11"/>
    <w:basedOn w:val="1"/>
    <w:qFormat/>
    <w:uiPriority w:val="0"/>
    <w:pPr>
      <w:keepNext/>
      <w:widowControl/>
      <w:tabs>
        <w:tab w:val="left" w:pos="425"/>
      </w:tabs>
      <w:autoSpaceDE w:val="0"/>
      <w:autoSpaceDN w:val="0"/>
      <w:adjustRightInd w:val="0"/>
      <w:spacing w:before="80" w:after="80"/>
      <w:ind w:hanging="425"/>
    </w:pPr>
    <w:rPr>
      <w:rFonts w:ascii="Calibri" w:hAnsi="Calibri"/>
    </w:rPr>
  </w:style>
  <w:style w:type="character" w:customStyle="1" w:styleId="44">
    <w:name w:val="ft601"/>
    <w:basedOn w:val="20"/>
    <w:qFormat/>
    <w:uiPriority w:val="0"/>
    <w:rPr>
      <w:rFonts w:hint="default" w:ascii="Times" w:hAnsi="Times" w:cs="Times"/>
      <w:color w:val="404040"/>
      <w:spacing w:val="17"/>
      <w:sz w:val="21"/>
      <w:szCs w:val="21"/>
    </w:rPr>
  </w:style>
  <w:style w:type="character" w:customStyle="1" w:styleId="45">
    <w:name w:val="ft481"/>
    <w:basedOn w:val="20"/>
    <w:qFormat/>
    <w:uiPriority w:val="0"/>
    <w:rPr>
      <w:rFonts w:hint="default" w:ascii="Times" w:hAnsi="Times" w:cs="Times"/>
      <w:color w:val="000000"/>
      <w:spacing w:val="17"/>
      <w:sz w:val="21"/>
      <w:szCs w:val="21"/>
    </w:rPr>
  </w:style>
  <w:style w:type="character" w:customStyle="1" w:styleId="46">
    <w:name w:val="批注文字 Char"/>
    <w:basedOn w:val="20"/>
    <w:link w:val="8"/>
    <w:qFormat/>
    <w:uiPriority w:val="99"/>
    <w:rPr>
      <w:kern w:val="2"/>
      <w:sz w:val="21"/>
    </w:rPr>
  </w:style>
  <w:style w:type="paragraph" w:customStyle="1" w:styleId="47">
    <w:name w:val="表格"/>
    <w:basedOn w:val="1"/>
    <w:link w:val="48"/>
    <w:qFormat/>
    <w:uiPriority w:val="0"/>
    <w:rPr>
      <w:color w:val="000000"/>
      <w:kern w:val="0"/>
      <w:szCs w:val="21"/>
    </w:rPr>
  </w:style>
  <w:style w:type="character" w:customStyle="1" w:styleId="48">
    <w:name w:val="表格 Char"/>
    <w:basedOn w:val="20"/>
    <w:link w:val="47"/>
    <w:qFormat/>
    <w:uiPriority w:val="0"/>
    <w:rPr>
      <w:color w:val="000000"/>
      <w:sz w:val="21"/>
      <w:szCs w:val="21"/>
    </w:rPr>
  </w:style>
  <w:style w:type="paragraph" w:styleId="49">
    <w:name w:val="List Paragraph"/>
    <w:basedOn w:val="1"/>
    <w:qFormat/>
    <w:uiPriority w:val="99"/>
    <w:pPr>
      <w:ind w:firstLine="420" w:firstLineChars="200"/>
    </w:pPr>
  </w:style>
  <w:style w:type="character" w:customStyle="1" w:styleId="50">
    <w:name w:val="正文缩进 Char"/>
    <w:link w:val="6"/>
    <w:qFormat/>
    <w:uiPriority w:val="0"/>
    <w:rPr>
      <w:rFonts w:eastAsia="Verdana"/>
      <w:kern w:val="2"/>
      <w:sz w:val="18"/>
    </w:rPr>
  </w:style>
  <w:style w:type="character" w:customStyle="1" w:styleId="51">
    <w:name w:val="脚注文本 Char"/>
    <w:basedOn w:val="20"/>
    <w:link w:val="15"/>
    <w:semiHidden/>
    <w:qFormat/>
    <w:uiPriority w:val="0"/>
    <w:rPr>
      <w:rFonts w:eastAsia="Verdana"/>
      <w:lang w:eastAsia="en-US"/>
    </w:rPr>
  </w:style>
  <w:style w:type="character" w:customStyle="1" w:styleId="52">
    <w:name w:val="fontstyle01"/>
    <w:qFormat/>
    <w:uiPriority w:val="0"/>
    <w:rPr>
      <w:rFonts w:hint="eastAsia" w:ascii="宋体" w:hAnsi="宋体" w:eastAsia="宋体"/>
      <w:color w:val="000000"/>
      <w:sz w:val="22"/>
      <w:szCs w:val="22"/>
    </w:rPr>
  </w:style>
  <w:style w:type="paragraph" w:customStyle="1" w:styleId="53">
    <w:name w:val="J-表文中"/>
    <w:basedOn w:val="1"/>
    <w:qFormat/>
    <w:uiPriority w:val="0"/>
    <w:pPr>
      <w:widowControl/>
      <w:spacing w:after="200" w:afterLines="50" w:line="300" w:lineRule="auto"/>
      <w:contextualSpacing/>
      <w:jc w:val="center"/>
    </w:pPr>
    <w:rPr>
      <w:color w:val="000000"/>
      <w:kern w:val="0"/>
      <w:sz w:val="18"/>
      <w:szCs w:val="22"/>
      <w:lang w:eastAsia="en-US" w:bidi="en-US"/>
    </w:rPr>
  </w:style>
  <w:style w:type="paragraph" w:customStyle="1" w:styleId="54">
    <w:name w:val="WPSOffice手动目录 1"/>
    <w:qFormat/>
    <w:uiPriority w:val="0"/>
    <w:pPr>
      <w:ind w:leftChars="0"/>
    </w:pPr>
    <w:rPr>
      <w:rFonts w:ascii="Times New Roman" w:hAnsi="Times New Roman" w:eastAsia="宋体" w:cs="Times New Roman"/>
      <w:sz w:val="20"/>
      <w:szCs w:val="20"/>
    </w:rPr>
  </w:style>
  <w:style w:type="character" w:customStyle="1" w:styleId="55">
    <w:name w:val="b"/>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8B573-9C9D-450D-B4D1-01301FCDBAA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7680</Words>
  <Characters>8782</Characters>
  <Lines>61</Lines>
  <Paragraphs>17</Paragraphs>
  <TotalTime>0</TotalTime>
  <ScaleCrop>false</ScaleCrop>
  <LinksUpToDate>false</LinksUpToDate>
  <CharactersWithSpaces>8979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2022-08-22T02:04:00Z</dcterms:created>
  <dc:creator>段碧波</dc:creator>
  <cp:lastModifiedBy>燕子飞飞</cp:lastModifiedBy>
  <dcterms:modified xsi:type="dcterms:W3CDTF">2023-04-13T10:35:59Z</dcterms:modified>
  <dc:title>用户需求说明文件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0E1DE18888AF4B20A847E84C18815BFE</vt:lpwstr>
  </property>
</Properties>
</file>